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B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85B">
        <w:rPr>
          <w:rFonts w:ascii="Times New Roman" w:hAnsi="Times New Roman" w:cs="Times New Roman"/>
          <w:sz w:val="28"/>
          <w:szCs w:val="28"/>
        </w:rPr>
        <w:t>МИНИСТЕРСТВО ПО ДЕЛАМ МОЛОДЕЖИ РЕСПУБЛИКИ ДАГЕСТАН</w:t>
      </w: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E9785B" w:rsidRDefault="00E9785B" w:rsidP="00E97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85B" w:rsidRPr="000C5129" w:rsidRDefault="00E9785B" w:rsidP="00E9785B">
      <w:pPr>
        <w:tabs>
          <w:tab w:val="left" w:pos="9639"/>
        </w:tabs>
        <w:ind w:right="225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C5129">
        <w:rPr>
          <w:rFonts w:ascii="Times New Roman" w:hAnsi="Times New Roman" w:cs="Times New Roman"/>
          <w:b/>
          <w:sz w:val="40"/>
          <w:szCs w:val="28"/>
        </w:rPr>
        <w:t xml:space="preserve">Об основных результатах </w:t>
      </w:r>
      <w:r w:rsidR="000C5129">
        <w:rPr>
          <w:rFonts w:ascii="Times New Roman" w:hAnsi="Times New Roman" w:cs="Times New Roman"/>
          <w:b/>
          <w:sz w:val="40"/>
          <w:szCs w:val="28"/>
        </w:rPr>
        <w:t xml:space="preserve">реализации молодежной политики </w:t>
      </w:r>
      <w:r w:rsidRPr="000C5129">
        <w:rPr>
          <w:rFonts w:ascii="Times New Roman" w:hAnsi="Times New Roman" w:cs="Times New Roman"/>
          <w:b/>
          <w:sz w:val="40"/>
          <w:szCs w:val="28"/>
        </w:rPr>
        <w:t>в Республике Дагестан в 2025 году и стратегических задачах на 2026 год</w:t>
      </w:r>
    </w:p>
    <w:p w:rsidR="00E9785B" w:rsidRPr="00E9785B" w:rsidRDefault="00E9785B" w:rsidP="00E9785B">
      <w:pPr>
        <w:tabs>
          <w:tab w:val="left" w:pos="9639"/>
        </w:tabs>
        <w:ind w:right="2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tabs>
          <w:tab w:val="left" w:pos="9639"/>
        </w:tabs>
        <w:ind w:right="225"/>
        <w:jc w:val="center"/>
      </w:pPr>
    </w:p>
    <w:p w:rsidR="00E9785B" w:rsidRDefault="00E9785B" w:rsidP="00E9785B">
      <w:pPr>
        <w:jc w:val="center"/>
      </w:pPr>
      <w:r>
        <w:t>МАХАЧКАЛА, 2026</w:t>
      </w:r>
    </w:p>
    <w:p w:rsidR="00E30810" w:rsidRDefault="00E30810" w:rsidP="00E9785B">
      <w:pPr>
        <w:jc w:val="center"/>
      </w:pPr>
    </w:p>
    <w:p w:rsidR="00E30810" w:rsidRDefault="00E30810" w:rsidP="00E9785B">
      <w:pPr>
        <w:jc w:val="center"/>
      </w:pPr>
    </w:p>
    <w:p w:rsidR="00E9785B" w:rsidRDefault="00E30810" w:rsidP="00E9785B">
      <w:pPr>
        <w:jc w:val="center"/>
      </w:pPr>
      <w:r>
        <w:lastRenderedPageBreak/>
        <w:t>ОГЛАВЛЕНИЕ</w:t>
      </w:r>
    </w:p>
    <w:p w:rsidR="00E30810" w:rsidRDefault="00E30810" w:rsidP="00E9785B">
      <w:pPr>
        <w:jc w:val="center"/>
      </w:pPr>
    </w:p>
    <w:p w:rsidR="00E9785B" w:rsidRDefault="00E9785B" w:rsidP="00E9785B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6842"/>
        <w:gridCol w:w="823"/>
        <w:gridCol w:w="1506"/>
      </w:tblGrid>
      <w:tr w:rsidR="00E9785B" w:rsidTr="00E30810">
        <w:tc>
          <w:tcPr>
            <w:tcW w:w="636" w:type="dxa"/>
          </w:tcPr>
          <w:p w:rsidR="00E9785B" w:rsidRPr="00AD1222" w:rsidRDefault="00F256D1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E9785B" w:rsidRDefault="00F256D1" w:rsidP="0051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2C19" w:rsidRPr="00AD1222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</w:p>
          <w:p w:rsidR="00E30810" w:rsidRPr="00AD1222" w:rsidRDefault="00E30810" w:rsidP="0051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9785B" w:rsidRPr="00AD1222" w:rsidRDefault="00AD1222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9785B" w:rsidRPr="00AD1222" w:rsidRDefault="00E30810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85B" w:rsidTr="00E30810">
        <w:tc>
          <w:tcPr>
            <w:tcW w:w="636" w:type="dxa"/>
          </w:tcPr>
          <w:p w:rsidR="00E9785B" w:rsidRPr="00AD1222" w:rsidRDefault="00F256D1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E9785B" w:rsidRDefault="00F256D1" w:rsidP="00EC0330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D122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Реализация молодежной политики в 2025 году</w:t>
            </w:r>
            <w:r w:rsidR="00EC0330" w:rsidRPr="00AD122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ключевые направления и результаты</w:t>
            </w:r>
          </w:p>
          <w:p w:rsidR="00E30810" w:rsidRPr="00AD1222" w:rsidRDefault="00E30810" w:rsidP="00EC0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9785B" w:rsidRPr="00AD1222" w:rsidRDefault="00AD1222" w:rsidP="00F256D1">
            <w:pPr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9785B" w:rsidRPr="00AD1222" w:rsidRDefault="00E30810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85B" w:rsidTr="00E30810">
        <w:tc>
          <w:tcPr>
            <w:tcW w:w="636" w:type="dxa"/>
          </w:tcPr>
          <w:p w:rsidR="00E9785B" w:rsidRPr="00AD1222" w:rsidRDefault="00F256D1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088" w:type="dxa"/>
          </w:tcPr>
          <w:p w:rsidR="00E9785B" w:rsidRDefault="00EC0330" w:rsidP="00EC0330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D122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Патриотическое воспитание и укрепление общероссийской гражданской идентичности</w:t>
            </w:r>
          </w:p>
          <w:p w:rsidR="00E30810" w:rsidRPr="00AD1222" w:rsidRDefault="00E30810" w:rsidP="00EC033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E9785B" w:rsidRPr="00AD1222" w:rsidRDefault="00AD1222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9785B" w:rsidRPr="00AD1222" w:rsidRDefault="00E30810" w:rsidP="00E9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0C83" w:rsidTr="00E30810">
        <w:tc>
          <w:tcPr>
            <w:tcW w:w="636" w:type="dxa"/>
          </w:tcPr>
          <w:p w:rsidR="00100C83" w:rsidRPr="00AD1222" w:rsidRDefault="00100C83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088" w:type="dxa"/>
          </w:tcPr>
          <w:p w:rsidR="00100C83" w:rsidRPr="00D7191E" w:rsidRDefault="00100C83" w:rsidP="00100C8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19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добровольчества (волонтерства)</w:t>
            </w:r>
            <w:r w:rsidRPr="00AD1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00C83" w:rsidRDefault="00100C83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30810" w:rsidRPr="00AD1222" w:rsidRDefault="00E30810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100C83" w:rsidRPr="00AD1222" w:rsidRDefault="00AD1222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C83" w:rsidRPr="00AD1222" w:rsidRDefault="00E30810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0C83" w:rsidTr="00E30810">
        <w:tc>
          <w:tcPr>
            <w:tcW w:w="636" w:type="dxa"/>
          </w:tcPr>
          <w:p w:rsidR="00100C83" w:rsidRPr="00AD1222" w:rsidRDefault="00100C83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088" w:type="dxa"/>
          </w:tcPr>
          <w:p w:rsidR="00100C83" w:rsidRDefault="008C6302" w:rsidP="008C6302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D122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Поддержка молодежных инициатив и развитие лидерского потенциала</w:t>
            </w:r>
          </w:p>
          <w:p w:rsidR="00E30810" w:rsidRPr="00AD1222" w:rsidRDefault="00E30810" w:rsidP="008C630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100C83" w:rsidRPr="00AD1222" w:rsidRDefault="00AD1222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C83" w:rsidRPr="00AD1222" w:rsidRDefault="00E30810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0C83" w:rsidTr="00E30810">
        <w:tc>
          <w:tcPr>
            <w:tcW w:w="636" w:type="dxa"/>
          </w:tcPr>
          <w:p w:rsidR="00100C83" w:rsidRPr="00AD1222" w:rsidRDefault="00100C83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088" w:type="dxa"/>
          </w:tcPr>
          <w:p w:rsidR="00100C83" w:rsidRDefault="00100C83" w:rsidP="00100C8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по предупреждению рисков/девиаций в молодёжной среде</w:t>
            </w:r>
          </w:p>
          <w:p w:rsidR="00E30810" w:rsidRPr="00AD1222" w:rsidRDefault="00E30810" w:rsidP="00100C8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100C83" w:rsidRPr="00AD1222" w:rsidRDefault="00AD1222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C83" w:rsidRPr="00AD1222" w:rsidRDefault="00E30810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0C83" w:rsidTr="00E30810">
        <w:tc>
          <w:tcPr>
            <w:tcW w:w="636" w:type="dxa"/>
          </w:tcPr>
          <w:p w:rsidR="00100C83" w:rsidRPr="00AD1222" w:rsidRDefault="00100C83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088" w:type="dxa"/>
          </w:tcPr>
          <w:p w:rsidR="00100C83" w:rsidRDefault="00100C83" w:rsidP="00100C8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Инфраструктурное и информационное развитие</w:t>
            </w:r>
          </w:p>
          <w:p w:rsidR="00E30810" w:rsidRPr="00AD1222" w:rsidRDefault="00E30810" w:rsidP="00100C83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100C83" w:rsidRPr="00AD1222" w:rsidRDefault="00AD1222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C83" w:rsidRPr="00AD1222" w:rsidRDefault="00E30810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0C83" w:rsidTr="00E30810">
        <w:tc>
          <w:tcPr>
            <w:tcW w:w="636" w:type="dxa"/>
          </w:tcPr>
          <w:p w:rsidR="00100C83" w:rsidRPr="00AD1222" w:rsidRDefault="00100C83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088" w:type="dxa"/>
          </w:tcPr>
          <w:p w:rsidR="00100C83" w:rsidRDefault="00100C83" w:rsidP="00100C83">
            <w:pPr>
              <w:tabs>
                <w:tab w:val="left" w:pos="10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1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Заключение и стратегические ориентиры на 2026 год</w:t>
            </w:r>
          </w:p>
          <w:p w:rsidR="00E30810" w:rsidRPr="00AD1222" w:rsidRDefault="00E30810" w:rsidP="00100C83">
            <w:pPr>
              <w:tabs>
                <w:tab w:val="left" w:pos="10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100C83" w:rsidRPr="00AD1222" w:rsidRDefault="00AD1222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C83" w:rsidRPr="00AD1222" w:rsidRDefault="00E30810" w:rsidP="0010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603A32" w:rsidRDefault="00603A32" w:rsidP="00E9785B">
      <w:pPr>
        <w:jc w:val="center"/>
      </w:pPr>
    </w:p>
    <w:p w:rsidR="000C5129" w:rsidRDefault="000C5129" w:rsidP="00E9785B">
      <w:pPr>
        <w:jc w:val="center"/>
      </w:pPr>
    </w:p>
    <w:p w:rsidR="00E30810" w:rsidRDefault="00E30810" w:rsidP="00E9785B">
      <w:pPr>
        <w:jc w:val="center"/>
      </w:pPr>
    </w:p>
    <w:p w:rsidR="00E30810" w:rsidRDefault="00E30810" w:rsidP="00E9785B">
      <w:pPr>
        <w:jc w:val="center"/>
      </w:pPr>
    </w:p>
    <w:p w:rsidR="00E30810" w:rsidRDefault="00E30810" w:rsidP="00E9785B">
      <w:pPr>
        <w:jc w:val="center"/>
      </w:pPr>
    </w:p>
    <w:p w:rsidR="00603A32" w:rsidRDefault="00603A32" w:rsidP="00603A32">
      <w:pPr>
        <w:jc w:val="both"/>
      </w:pPr>
    </w:p>
    <w:p w:rsidR="00603A32" w:rsidRDefault="00603A32" w:rsidP="00EC0330">
      <w:pPr>
        <w:jc w:val="center"/>
        <w:rPr>
          <w:rFonts w:ascii="Times New Roman" w:hAnsi="Times New Roman" w:cs="Times New Roman"/>
          <w:b/>
          <w:sz w:val="28"/>
        </w:rPr>
      </w:pPr>
      <w:r w:rsidRPr="00100C83">
        <w:rPr>
          <w:rFonts w:ascii="Times New Roman" w:hAnsi="Times New Roman" w:cs="Times New Roman"/>
          <w:b/>
          <w:sz w:val="28"/>
        </w:rPr>
        <w:lastRenderedPageBreak/>
        <w:t>1. Введение</w:t>
      </w:r>
    </w:p>
    <w:p w:rsidR="00E30810" w:rsidRPr="00100C83" w:rsidRDefault="00E30810" w:rsidP="00EC0330">
      <w:pPr>
        <w:jc w:val="center"/>
        <w:rPr>
          <w:rFonts w:ascii="Times New Roman" w:hAnsi="Times New Roman" w:cs="Times New Roman"/>
          <w:b/>
          <w:sz w:val="28"/>
        </w:rPr>
      </w:pPr>
    </w:p>
    <w:p w:rsidR="00603A32" w:rsidRDefault="00603A32" w:rsidP="00603A32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>Настоящий доклад представляет собой итог планомерной работы Министерства по делам молодежи Республики Дагестан в 2025 году, который стал годом реализации задач, конструктивного диалога и значимых результатов в сфере молодежной политики.</w:t>
      </w:r>
    </w:p>
    <w:p w:rsidR="00603A32" w:rsidRDefault="00603A32" w:rsidP="00603A32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Arial" w:hAnsi="Arial"/>
          <w:color w:val="1A1A1A"/>
          <w:shd w:val="clear" w:color="auto" w:fill="FFFFFF"/>
        </w:rPr>
        <w:tab/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своей деятельности Министерство неизменно руководствуется ключевой целью государственной молодежной политики: создание условий и возможностей для успешной самореализации каждого молодого дагестанца, его интеграции в социально-экономическую и культурную жизнь республики и страны. В фокусе нашей работы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-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формирование среды, где молодежь может раскрыть свой потенциал, проявить инициативу, укрепить гражданскую ответственность и патриотизм. 2025 год был посвящен решению задач, обозначенных в стратегических документах, с особым акцентом на вовлечение молодежи в процессы развития регионов Северного Кавказа и поддержку проектов, направленных на гармонизацию межнациональных отношений.</w:t>
      </w:r>
    </w:p>
    <w:p w:rsidR="00603A32" w:rsidRDefault="00603A32" w:rsidP="00603A32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Arial" w:hAnsi="Arial"/>
          <w:color w:val="1A1A1A"/>
          <w:shd w:val="clear" w:color="auto" w:fill="FFFFFF"/>
        </w:rPr>
        <w:tab/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>Молодежь Дагестана - это не только наше будущее, но и ключевой драйвер настоящего. Будучи одним из самых молодых субъектов Российской Федерации, где молодежь составляет значительную часть населения, республика обладает уникальным человеческим капиталом. Забота о его развитии, создание для молодых людей четких социальных лифтов и «точек притяжения» в родном регионе является для нас не просто задачей, а абсолютным приоритетом.</w:t>
      </w:r>
    </w:p>
    <w:p w:rsidR="00603A32" w:rsidRDefault="00603A32" w:rsidP="00603A32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Arial" w:hAnsi="Arial"/>
          <w:color w:val="1A1A1A"/>
          <w:shd w:val="clear" w:color="auto" w:fill="FFFFFF"/>
        </w:rPr>
        <w:tab/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Прошедший год подтвердил, что дагестанская молодежь активна, талантлива и готова брать на себя ответственность за собственное будущее и будущее своей малой Родины. Через систему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различных мероприятий (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>форумов, грантов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,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конкурсов и инфраструктурных проектов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) 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мы стремились создать максимально широкое поле возможностей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- для патриотических инициатив, 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волонтерских </w:t>
      </w:r>
      <w:r w:rsidR="000C5129"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>миссий</w:t>
      </w:r>
      <w:r w:rsidR="000C5129">
        <w:rPr>
          <w:rFonts w:ascii="Times New Roman" w:hAnsi="Times New Roman" w:cs="Times New Roman"/>
          <w:color w:val="1A1A1A"/>
          <w:sz w:val="28"/>
          <w:shd w:val="clear" w:color="auto" w:fill="FFFFFF"/>
        </w:rPr>
        <w:t>, для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творческих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идей, </w:t>
      </w:r>
      <w:r w:rsidR="000C5129">
        <w:rPr>
          <w:rFonts w:ascii="Times New Roman" w:hAnsi="Times New Roman" w:cs="Times New Roman"/>
          <w:color w:val="1A1A1A"/>
          <w:sz w:val="28"/>
          <w:shd w:val="clear" w:color="auto" w:fill="FFFFFF"/>
        </w:rPr>
        <w:t>для профессионального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развития </w:t>
      </w:r>
      <w:r w:rsidR="00E30810">
        <w:rPr>
          <w:rFonts w:ascii="Times New Roman" w:hAnsi="Times New Roman" w:cs="Times New Roman"/>
          <w:color w:val="1A1A1A"/>
          <w:sz w:val="28"/>
          <w:shd w:val="clear" w:color="auto" w:fill="FFFFFF"/>
        </w:rPr>
        <w:t>и лидерства</w:t>
      </w:r>
      <w:r w:rsidRPr="00603A32">
        <w:rPr>
          <w:rFonts w:ascii="Times New Roman" w:hAnsi="Times New Roman" w:cs="Times New Roman"/>
          <w:color w:val="1A1A1A"/>
          <w:sz w:val="28"/>
          <w:shd w:val="clear" w:color="auto" w:fill="FFFFFF"/>
        </w:rPr>
        <w:t>.</w:t>
      </w:r>
    </w:p>
    <w:p w:rsidR="00EC0330" w:rsidRDefault="00EC0330" w:rsidP="00EC0330">
      <w:pPr>
        <w:jc w:val="center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EC0330" w:rsidRDefault="00EC0330" w:rsidP="00EC0330">
      <w:pPr>
        <w:jc w:val="center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EC0330" w:rsidRPr="00100C83" w:rsidRDefault="00EC0330" w:rsidP="00EC0330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r w:rsidRPr="00100C83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2. Реализация молодежной политики в 2025 году:</w:t>
      </w:r>
    </w:p>
    <w:p w:rsidR="00EC0330" w:rsidRPr="00100C83" w:rsidRDefault="00EC0330" w:rsidP="00EC0330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r w:rsidRPr="00100C83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 xml:space="preserve"> ключевые направления и результаты</w:t>
      </w:r>
    </w:p>
    <w:p w:rsidR="00EC0330" w:rsidRPr="00100C83" w:rsidRDefault="00EC0330" w:rsidP="00EC0330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</w:p>
    <w:p w:rsidR="00EC0330" w:rsidRDefault="00EC0330" w:rsidP="00EC0330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EC033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2025 году деятельность Министерства была сконцентрирована вокруг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пяти </w:t>
      </w:r>
      <w:r w:rsidRPr="00EC0330">
        <w:rPr>
          <w:rFonts w:ascii="Times New Roman" w:hAnsi="Times New Roman" w:cs="Times New Roman"/>
          <w:color w:val="1A1A1A"/>
          <w:sz w:val="28"/>
          <w:shd w:val="clear" w:color="auto" w:fill="FFFFFF"/>
        </w:rPr>
        <w:t>стратегических направлений, направленных на комплексное развитие молодежного потенциала республики. Работа велась в тесном взаимодействии с федеральными структурами, муниципальными образованиями, образовательными организациями и молодежными НКО.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</w:p>
    <w:p w:rsidR="00EC0330" w:rsidRDefault="00EC0330" w:rsidP="00EC0330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hd w:val="clear" w:color="auto" w:fill="FFFFFF"/>
        </w:rPr>
        <w:t>Министерство за 2025 года провело масштабную работу, которая была выстроена адресно, предлагая интересные и современные форматы участия для различных категорий молодежи</w:t>
      </w:r>
      <w:r w:rsidR="00E30810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EC0330" w:rsidRDefault="00EC0330" w:rsidP="00EC0330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E30810" w:rsidRDefault="00E30810" w:rsidP="00EC0330">
      <w:pPr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EC0330" w:rsidRPr="00100C83" w:rsidRDefault="00EC0330" w:rsidP="00EC0330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r w:rsidRPr="00100C83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lastRenderedPageBreak/>
        <w:t>2.1. Патриотическое воспитание и укрепление общероссийской гражданской идентичности</w:t>
      </w:r>
    </w:p>
    <w:p w:rsidR="00EC0330" w:rsidRDefault="00EC0330" w:rsidP="00CC2E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01">
        <w:rPr>
          <w:rFonts w:ascii="Times New Roman" w:hAnsi="Times New Roman" w:cs="Times New Roman"/>
          <w:sz w:val="28"/>
          <w:shd w:val="clear" w:color="auto" w:fill="FFFFFF"/>
        </w:rPr>
        <w:t xml:space="preserve">2025 год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был </w:t>
      </w:r>
      <w:r w:rsidRPr="00216F01">
        <w:rPr>
          <w:rFonts w:ascii="Times New Roman" w:hAnsi="Times New Roman" w:cs="Times New Roman"/>
          <w:sz w:val="28"/>
          <w:shd w:val="clear" w:color="auto" w:fill="FFFFFF"/>
        </w:rPr>
        <w:t xml:space="preserve">ознаменован двумя великими датами, скрепленными одной темой </w:t>
      </w: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Pr="00216F01">
        <w:rPr>
          <w:rFonts w:ascii="Times New Roman" w:hAnsi="Times New Roman" w:cs="Times New Roman"/>
          <w:sz w:val="28"/>
          <w:shd w:val="clear" w:color="auto" w:fill="FFFFFF"/>
        </w:rPr>
        <w:t xml:space="preserve"> служением Родине: 80-летием Победы и Годом защитника Отечества.</w:t>
      </w:r>
      <w:r w:rsidRPr="00960EBF">
        <w:rPr>
          <w:rFonts w:ascii="Times New Roman" w:hAnsi="Times New Roman" w:cs="Times New Roman"/>
          <w:sz w:val="28"/>
          <w:szCs w:val="28"/>
        </w:rPr>
        <w:tab/>
      </w:r>
    </w:p>
    <w:p w:rsidR="00EC0330" w:rsidRDefault="00EC0330" w:rsidP="00CC2E6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B406F">
        <w:rPr>
          <w:rFonts w:ascii="Times New Roman" w:hAnsi="Times New Roman" w:cs="Times New Roman"/>
          <w:sz w:val="28"/>
        </w:rPr>
        <w:t>Вся деятельность Министерства была выстроена в русле этой священной темы. Мы реализовали целый ряд масштабных проектов и мероприятий в рамках исполнения Плана празднования 80</w:t>
      </w:r>
      <w:r>
        <w:rPr>
          <w:rFonts w:ascii="Times New Roman" w:hAnsi="Times New Roman" w:cs="Times New Roman"/>
          <w:sz w:val="28"/>
        </w:rPr>
        <w:t xml:space="preserve"> </w:t>
      </w:r>
      <w:r w:rsidRPr="00FB406F">
        <w:rPr>
          <w:rFonts w:ascii="Times New Roman" w:hAnsi="Times New Roman" w:cs="Times New Roman"/>
          <w:sz w:val="28"/>
        </w:rPr>
        <w:t>- летия Победы в ВОВ 1941-1945 гг. и Года Защитника Отечества.</w:t>
      </w:r>
    </w:p>
    <w:p w:rsidR="00590BEF" w:rsidRDefault="00590BEF" w:rsidP="00CC2E61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590BEF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2025 год начался с </w:t>
      </w:r>
      <w:r w:rsidRPr="00590BEF">
        <w:rPr>
          <w:rFonts w:ascii="Times New Roman" w:hAnsi="Times New Roman" w:cs="Times New Roman"/>
          <w:bCs/>
          <w:sz w:val="28"/>
          <w:szCs w:val="28"/>
        </w:rPr>
        <w:t>проекта «100 дней до Победы»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реализация которого шла при поддержке регионального отделения движения «Бессмертный полк России». </w:t>
      </w:r>
      <w:r w:rsidRPr="00590BE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Каждый день в эфире регионального канала потомки победителей рассказывали о подвигах своих дедов и прадедов. Всего в рамках проекта прозвучали истории 100 дагестанцев – участников Великой Отечественной войны.</w:t>
      </w:r>
    </w:p>
    <w:p w:rsidR="00CC2E61" w:rsidRDefault="00CC2E61" w:rsidP="00CC2E6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ab/>
      </w:r>
      <w:r w:rsidRPr="00C706BC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сохранения общей исторической памяти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06BC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реализованы масш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табные историко-просветительские</w:t>
      </w:r>
      <w:r w:rsidRPr="00C70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проекты: «Поезд Победы», агитационно-пропагандистский поезд «Единство в памяти. Сила в подвиге», а также ретро-поезд «Победа». Передвижные выставки, посвященные истории России и подвигам                             ее защитников посетили </w:t>
      </w:r>
      <w:r w:rsidRPr="00CC2E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более 10 тысяч дагестанцев.</w:t>
      </w:r>
      <w:r w:rsidRPr="00CC2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C2E61" w:rsidRDefault="00CC2E61" w:rsidP="00342D6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апреле в Каспийске масштабно проведен фестиваль военно-исторической </w:t>
      </w:r>
      <w:r w:rsidRPr="0034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реконструкции «Знамя Победы».</w:t>
      </w: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Фестивале приняли участие профессиональные реконструкторы из Волгограда, Самары, </w:t>
      </w:r>
      <w:r w:rsidR="00342D67"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>Ульяновска, Ростова</w:t>
      </w: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>-на-Дону и Краснодара. В реконструкции было задействовано 10 единиц техники времен Великой Отечественной войны и более 50 реконструкторов</w:t>
      </w:r>
      <w:r w:rsidR="0034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Зрителями масштабного действия стали </w:t>
      </w:r>
      <w:r w:rsidR="00DE7AB3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34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тыс. человек.</w:t>
      </w:r>
    </w:p>
    <w:p w:rsidR="00DE7AB3" w:rsidRDefault="00342D67" w:rsidP="00DE7AB3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>В День Победы</w:t>
      </w:r>
      <w:r w:rsidR="00DE7A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3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AB3">
        <w:rPr>
          <w:rFonts w:ascii="Times New Roman" w:hAnsi="Times New Roman" w:cs="Times New Roman"/>
          <w:color w:val="000000" w:themeColor="text1"/>
          <w:sz w:val="28"/>
          <w:szCs w:val="28"/>
        </w:rPr>
        <w:t>9 мая,</w:t>
      </w: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присоединился к Всероссийской акции </w:t>
      </w:r>
      <w:r w:rsidRPr="0034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«Бессмертный полк». </w:t>
      </w: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>Акция активно поддержана во всех муниципалитетах республики.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>В ней приняли участие деятели культуры, искусства, науки, участники СВО, молодежь. В праздничных мероприятиях в Махачкале приняли участие свыше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тысяч человек, всего в республике в колоннах «Бессмертного </w:t>
      </w:r>
      <w:r w:rsidR="00DE7AB3" w:rsidRPr="00342D67">
        <w:rPr>
          <w:rFonts w:ascii="Times New Roman" w:hAnsi="Times New Roman" w:cs="Times New Roman"/>
          <w:color w:val="000000" w:themeColor="text1"/>
          <w:sz w:val="28"/>
          <w:szCs w:val="28"/>
        </w:rPr>
        <w:t>полка» прошли</w:t>
      </w:r>
      <w:r w:rsidRPr="0034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свыше</w:t>
      </w:r>
      <w:r w:rsidRPr="0034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100 </w:t>
      </w:r>
      <w:r w:rsidRPr="0034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тысяч человек. </w:t>
      </w:r>
    </w:p>
    <w:p w:rsidR="00DE7AB3" w:rsidRDefault="00993B36" w:rsidP="00993B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7AB3" w:rsidRPr="00F77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патриотического воспитания и допризывной подготовки молодежи </w:t>
      </w:r>
      <w:r w:rsidR="00DE7AB3">
        <w:rPr>
          <w:rFonts w:ascii="Times New Roman" w:hAnsi="Times New Roman" w:cs="Times New Roman"/>
          <w:color w:val="000000" w:themeColor="text1"/>
          <w:sz w:val="28"/>
          <w:szCs w:val="28"/>
        </w:rPr>
        <w:t>важная роль отведена масштабным проектам «Диалоги с Героями» и «Зарница 2.0».</w:t>
      </w:r>
    </w:p>
    <w:p w:rsidR="00342D67" w:rsidRDefault="00DE7AB3" w:rsidP="00993B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этих проектах сочетаются традиционные ценности с современными форматами, обеспечивая прямое эмоциональное воздействие и практическое вовлечение молодежи.</w:t>
      </w:r>
    </w:p>
    <w:p w:rsidR="00993B36" w:rsidRDefault="00DE7AB3" w:rsidP="00993B3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B36">
        <w:rPr>
          <w:rFonts w:ascii="Times New Roman" w:hAnsi="Times New Roman" w:cs="Times New Roman"/>
          <w:color w:val="000000" w:themeColor="text1"/>
          <w:sz w:val="28"/>
          <w:szCs w:val="28"/>
        </w:rPr>
        <w:t>Проект «Диалоги с Героями»</w:t>
      </w:r>
      <w:r w:rsidR="00993B36" w:rsidRPr="00993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 на формирование у молодежи устойчивой системы ценностей через личный пример и живые истории современников. В рамках проекта в отчетном году проведено 20 встреч</w:t>
      </w:r>
      <w:r w:rsid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участниками специальной военной операции, с ветеранами других локальных боевых действий</w:t>
      </w:r>
      <w:r w:rsidR="00993B36" w:rsidRPr="00993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приняли участие </w:t>
      </w:r>
      <w:r w:rsidR="00993B36" w:rsidRPr="00993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более 5 000 </w:t>
      </w:r>
      <w:r w:rsidR="00134E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молодых людей</w:t>
      </w:r>
      <w:r w:rsidR="00993B36" w:rsidRPr="00993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  <w:r w:rsidR="00993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Каждая встреча фокусировалась на ключевых темах: честь, долг, взаимопомощь, любовь к малой и большой Родине, личный выбор.</w:t>
      </w:r>
    </w:p>
    <w:p w:rsidR="00993B36" w:rsidRDefault="00993B36" w:rsidP="00993B3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Проект «Зарница 2.0» - это масштабная патриотическая игра-практикум, адаптированная к современным реалиям и интересам молодежи. </w:t>
      </w:r>
    </w:p>
    <w:p w:rsidR="00993B36" w:rsidRDefault="00993B36" w:rsidP="00134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произошел</w:t>
      </w:r>
      <w:r w:rsidRPr="00993B36">
        <w:rPr>
          <w:rFonts w:ascii="Times New Roman" w:hAnsi="Times New Roman" w:cs="Times New Roman"/>
          <w:sz w:val="28"/>
          <w:szCs w:val="28"/>
        </w:rPr>
        <w:t xml:space="preserve"> значительный рост </w:t>
      </w:r>
      <w:r>
        <w:rPr>
          <w:rFonts w:ascii="Times New Roman" w:hAnsi="Times New Roman" w:cs="Times New Roman"/>
          <w:sz w:val="28"/>
          <w:szCs w:val="28"/>
        </w:rPr>
        <w:t>вовлеченных</w:t>
      </w:r>
      <w:r w:rsidRPr="00993B3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134E59" w:rsidRPr="00993B36">
        <w:rPr>
          <w:rFonts w:ascii="Times New Roman" w:hAnsi="Times New Roman" w:cs="Times New Roman"/>
          <w:sz w:val="28"/>
          <w:szCs w:val="28"/>
        </w:rPr>
        <w:t>игру</w:t>
      </w:r>
      <w:r w:rsidR="00134E59">
        <w:rPr>
          <w:rFonts w:ascii="Times New Roman" w:hAnsi="Times New Roman" w:cs="Times New Roman"/>
          <w:sz w:val="28"/>
          <w:szCs w:val="28"/>
        </w:rPr>
        <w:t xml:space="preserve">, </w:t>
      </w:r>
      <w:r w:rsidR="00134E59" w:rsidRPr="00993B36">
        <w:rPr>
          <w:rFonts w:ascii="Times New Roman" w:hAnsi="Times New Roman" w:cs="Times New Roman"/>
          <w:sz w:val="28"/>
          <w:szCs w:val="28"/>
        </w:rPr>
        <w:t xml:space="preserve"> </w:t>
      </w:r>
      <w:r w:rsidRPr="00993B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93B36">
        <w:rPr>
          <w:rFonts w:ascii="Times New Roman" w:hAnsi="Times New Roman" w:cs="Times New Roman"/>
          <w:sz w:val="28"/>
          <w:szCs w:val="28"/>
        </w:rPr>
        <w:t xml:space="preserve">       </w:t>
      </w:r>
      <w:r w:rsidR="00134E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93B36">
        <w:rPr>
          <w:rFonts w:ascii="Times New Roman" w:hAnsi="Times New Roman" w:cs="Times New Roman"/>
          <w:sz w:val="28"/>
          <w:szCs w:val="28"/>
        </w:rPr>
        <w:t xml:space="preserve">с 27 000 человек в 2024 году </w:t>
      </w:r>
      <w:r w:rsidRPr="00993B36">
        <w:rPr>
          <w:rFonts w:ascii="Times New Roman" w:hAnsi="Times New Roman" w:cs="Times New Roman"/>
          <w:bCs/>
          <w:sz w:val="28"/>
          <w:szCs w:val="28"/>
        </w:rPr>
        <w:t>до рекордных 100 000 в 2025 году.</w:t>
      </w:r>
      <w:r w:rsidRPr="00993B36">
        <w:rPr>
          <w:rFonts w:ascii="Times New Roman" w:hAnsi="Times New Roman" w:cs="Times New Roman"/>
          <w:sz w:val="28"/>
          <w:szCs w:val="28"/>
        </w:rPr>
        <w:t xml:space="preserve"> На Всероссийском финале команда «Батальон РПК» из г. Кизляр заняла </w:t>
      </w:r>
      <w:r w:rsidR="00134E59">
        <w:rPr>
          <w:rFonts w:ascii="Times New Roman" w:hAnsi="Times New Roman" w:cs="Times New Roman"/>
          <w:sz w:val="28"/>
          <w:szCs w:val="28"/>
        </w:rPr>
        <w:t xml:space="preserve">1-е </w:t>
      </w:r>
      <w:r w:rsidR="00134E59" w:rsidRPr="00993B36">
        <w:rPr>
          <w:rFonts w:ascii="Times New Roman" w:hAnsi="Times New Roman" w:cs="Times New Roman"/>
          <w:sz w:val="28"/>
          <w:szCs w:val="28"/>
        </w:rPr>
        <w:t>место</w:t>
      </w:r>
      <w:r w:rsidRPr="00993B36">
        <w:rPr>
          <w:rFonts w:ascii="Times New Roman" w:hAnsi="Times New Roman" w:cs="Times New Roman"/>
          <w:sz w:val="28"/>
          <w:szCs w:val="28"/>
        </w:rPr>
        <w:t xml:space="preserve"> в дисциплине «Военно-тактическая игра» и </w:t>
      </w:r>
      <w:r w:rsidR="00134E59">
        <w:rPr>
          <w:rFonts w:ascii="Times New Roman" w:hAnsi="Times New Roman" w:cs="Times New Roman"/>
          <w:sz w:val="28"/>
          <w:szCs w:val="28"/>
        </w:rPr>
        <w:t>2-е</w:t>
      </w:r>
      <w:r w:rsidRPr="00993B36">
        <w:rPr>
          <w:rFonts w:ascii="Times New Roman" w:hAnsi="Times New Roman" w:cs="Times New Roman"/>
          <w:sz w:val="28"/>
          <w:szCs w:val="28"/>
        </w:rPr>
        <w:t xml:space="preserve"> место в «Комбинированном марше».</w:t>
      </w:r>
    </w:p>
    <w:p w:rsidR="00134E59" w:rsidRDefault="00134E59" w:rsidP="00134E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городах и районах Дагестана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масштабно прошла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всероссийская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акция </w:t>
      </w:r>
      <w:r w:rsidRPr="00134E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«Вахта Памяти».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>кция включала в себя целый комплекс мероприятий, среди которых: почетный караул «Пост №1», поисковые экспедиции, благоустройство воинских мемориалов, занесение фамилий, погибших героев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Книги Памяти, перезахоронения останков воинов, найденных поисковиками. </w:t>
      </w:r>
    </w:p>
    <w:p w:rsidR="00E61B87" w:rsidRDefault="00134E59" w:rsidP="00134E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июня в День памяти и скорби прошли акции </w:t>
      </w:r>
      <w:r w:rsidRPr="00134E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«Свеча Памяти» и «Огненные картины войны». 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Добровольцы и все желающие собирались у памятных мест, воинских мемориалов, на центральных улицах, чтобы зажечь свечи памяти, а также масштабные военные сюжеты из свечей в память о героях Великой Отечественной войны. </w:t>
      </w:r>
      <w:r w:rsidR="00E61B87">
        <w:rPr>
          <w:rFonts w:ascii="Times New Roman" w:hAnsi="Times New Roman" w:cs="Times New Roman"/>
          <w:color w:val="000000" w:themeColor="text1"/>
          <w:sz w:val="28"/>
          <w:szCs w:val="28"/>
        </w:rPr>
        <w:t>Была создана масштабная композиция из 25 000 свечей, изображающая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 стойкости </w:t>
      </w:r>
      <w:r w:rsidR="00E61B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4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скульптуру «Родина-мать зовёт!» и летящих журавлей, вдохновленных стихами Расула Гамзатова.  </w:t>
      </w:r>
    </w:p>
    <w:p w:rsidR="00134E59" w:rsidRDefault="00E61B87" w:rsidP="00134E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F7">
        <w:rPr>
          <w:rFonts w:ascii="Times New Roman" w:hAnsi="Times New Roman" w:cs="Times New Roman"/>
          <w:sz w:val="28"/>
        </w:rPr>
        <w:t xml:space="preserve">Воспитание патриотизма через живое соприкосновение с историей: в таком формате были организованы образовательно-патриотические поездки в Города-Герои и Города воинской славы. </w:t>
      </w:r>
      <w:r w:rsidRPr="000164E1">
        <w:rPr>
          <w:rFonts w:ascii="Times New Roman" w:hAnsi="Times New Roman" w:cs="Times New Roman"/>
          <w:sz w:val="28"/>
        </w:rPr>
        <w:t xml:space="preserve">230 </w:t>
      </w:r>
      <w:r>
        <w:rPr>
          <w:rFonts w:ascii="Times New Roman" w:hAnsi="Times New Roman" w:cs="Times New Roman"/>
          <w:sz w:val="28"/>
        </w:rPr>
        <w:t>юношей и девушек</w:t>
      </w:r>
      <w:r w:rsidRPr="000164E1">
        <w:rPr>
          <w:rFonts w:ascii="Times New Roman" w:hAnsi="Times New Roman" w:cs="Times New Roman"/>
          <w:sz w:val="28"/>
        </w:rPr>
        <w:t xml:space="preserve"> посетили</w:t>
      </w:r>
      <w:r>
        <w:rPr>
          <w:rFonts w:ascii="Times New Roman" w:hAnsi="Times New Roman" w:cs="Times New Roman"/>
          <w:sz w:val="28"/>
        </w:rPr>
        <w:t xml:space="preserve"> мемориалы, музеи и другие исторически-значимые объекты в городах </w:t>
      </w:r>
      <w:r w:rsidRPr="000B1F4F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61B87">
        <w:rPr>
          <w:rFonts w:ascii="Times New Roman" w:hAnsi="Times New Roman" w:cs="Times New Roman"/>
          <w:color w:val="000000" w:themeColor="text1"/>
          <w:sz w:val="28"/>
          <w:szCs w:val="28"/>
        </w:rPr>
        <w:t>Севастополь</w:t>
      </w:r>
      <w:r w:rsidRPr="000B1F4F">
        <w:rPr>
          <w:rFonts w:ascii="Times New Roman" w:hAnsi="Times New Roman" w:cs="Times New Roman"/>
          <w:color w:val="000000" w:themeColor="text1"/>
          <w:sz w:val="28"/>
          <w:szCs w:val="28"/>
        </w:rPr>
        <w:t>, 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джиево, Москва</w:t>
      </w:r>
      <w:r w:rsidRPr="000B1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Санкт-Петербург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республиках Северная Осетия, Ингушетия и Крым.</w:t>
      </w:r>
      <w:r w:rsidRPr="000B1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1B87" w:rsidRPr="00876652" w:rsidRDefault="00E61B87" w:rsidP="00876652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E61B8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рамках празднования 80-й годовщины Победы в Великой Отечественной войне и Года защитника Отечества Министерство инициировало и реализовало масштабный выездной проект «Дорогами Побед</w:t>
      </w:r>
      <w:r w:rsidR="00876652" w:rsidRPr="0087665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ы</w:t>
      </w:r>
      <w:r w:rsidRPr="00E61B8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76652" w:rsidRPr="0087665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Pr="00E61B8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80». Проект был направлен на преодоление географической разобщённости и обеспечение прямого доступа молодёжи из отдалённых районов республики к современным формам патриотической работы.</w:t>
      </w:r>
    </w:p>
    <w:p w:rsidR="00876652" w:rsidRPr="00876652" w:rsidRDefault="00876652" w:rsidP="00876652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7665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Мероприятие было построено по принципу работы интерактивных площадок, где каждый участник мог выбрать активность по интересам:</w:t>
      </w:r>
      <w:r w:rsidRPr="00876652">
        <w:rPr>
          <w:sz w:val="28"/>
          <w:szCs w:val="28"/>
        </w:rPr>
        <w:t xml:space="preserve"> </w:t>
      </w:r>
      <w:r w:rsidRPr="0087665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мастер-классы по управлению беспилотными летательными аппаратами (гонки дронов), практические занятия по разборке и сборке автомата Калашникова, тренинги по оказанию первой доврачебной помощи, и конечно, выступления с творческими номерами от победителей республиканских и всероссийских творческих конкурсов.</w:t>
      </w:r>
    </w:p>
    <w:p w:rsidR="00134E59" w:rsidRDefault="00876652" w:rsidP="00E30810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ab/>
        <w:t xml:space="preserve">Открытие памятного мурала с портретами героев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отечества  А.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Исмаилова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и </w:t>
      </w:r>
      <w:r w:rsidR="00E30810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Э.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Абачева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, стало логической кульминацией 2025 года  -  Года Защитника Отечества и 80-летия Великой Победы.  </w:t>
      </w:r>
    </w:p>
    <w:p w:rsidR="006811FA" w:rsidRDefault="006811FA" w:rsidP="006811FA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ab/>
      </w:r>
      <w:r w:rsidRPr="006811FA">
        <w:rPr>
          <w:rFonts w:ascii="Times New Roman" w:hAnsi="Times New Roman" w:cs="Times New Roman"/>
          <w:color w:val="1A1A1A"/>
          <w:sz w:val="28"/>
          <w:shd w:val="clear" w:color="auto" w:fill="FFFFFF"/>
        </w:rPr>
        <w:t>Активная работа в этом направлении привела к конкретным измеримым результатам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: проведено свыше 100 крупных патриотических</w:t>
      </w:r>
      <w:r w:rsidR="00E05D68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мероприятий и акций, куда вовлечено более 445 тыс. человек молодежи.</w:t>
      </w:r>
    </w:p>
    <w:p w:rsidR="00E30810" w:rsidRDefault="00E30810" w:rsidP="006811FA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100C83" w:rsidRDefault="00100C83" w:rsidP="006811FA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100C83" w:rsidRDefault="00100C83" w:rsidP="00100C83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0C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2.2. </w:t>
      </w:r>
      <w:r w:rsidRPr="00D719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добровольчества (волонтерства)</w:t>
      </w:r>
    </w:p>
    <w:p w:rsidR="00E30810" w:rsidRPr="00D7191E" w:rsidRDefault="00E30810" w:rsidP="00100C83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11FA" w:rsidRDefault="00100C83" w:rsidP="006811FA">
      <w:pPr>
        <w:suppressAutoHyphens w:val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</w:r>
      <w:r w:rsidRPr="00100C83">
        <w:rPr>
          <w:rFonts w:ascii="Times New Roman" w:hAnsi="Times New Roman" w:cs="Times New Roman"/>
          <w:sz w:val="28"/>
          <w:shd w:val="clear" w:color="auto" w:fill="FFFFFF"/>
        </w:rPr>
        <w:t>В 2025 году добровольческое движение в Дагестане вышло на новый уровень системности, массовости и социальной значимости. Работа велась как по поддержке повседневных инициатив, так и в рамках крупных федеральных и республиканских проектов, став неотъемлемой частью общественной жизни.</w:t>
      </w:r>
    </w:p>
    <w:p w:rsidR="003E08B4" w:rsidRPr="00100C83" w:rsidRDefault="003E08B4" w:rsidP="006811FA">
      <w:pPr>
        <w:suppressAutoHyphens w:val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</w:r>
      <w:r w:rsidRPr="003E08B4">
        <w:rPr>
          <w:rFonts w:ascii="Times New Roman" w:hAnsi="Times New Roman" w:cs="Times New Roman"/>
          <w:sz w:val="28"/>
          <w:shd w:val="clear" w:color="auto" w:fill="FFFFFF"/>
        </w:rPr>
        <w:t>В преддверии 80-й годовщины Победы в Великой Отечественной войне в Дагестане была создана разветвленная структура Международного волонт</w:t>
      </w:r>
      <w:r w:rsidR="008C6302">
        <w:rPr>
          <w:rFonts w:ascii="Times New Roman" w:hAnsi="Times New Roman" w:cs="Times New Roman"/>
          <w:sz w:val="28"/>
          <w:shd w:val="clear" w:color="auto" w:fill="FFFFFF"/>
        </w:rPr>
        <w:t xml:space="preserve">ерского корпуса 80-летия Победы, </w:t>
      </w:r>
      <w:r w:rsidR="008C6302" w:rsidRPr="003E08B4">
        <w:rPr>
          <w:rFonts w:ascii="Times New Roman" w:hAnsi="Times New Roman" w:cs="Times New Roman"/>
          <w:sz w:val="28"/>
          <w:shd w:val="clear" w:color="auto" w:fill="FFFFFF"/>
        </w:rPr>
        <w:t>участниками</w:t>
      </w:r>
      <w:r w:rsidR="008C6302">
        <w:rPr>
          <w:rFonts w:ascii="Times New Roman" w:hAnsi="Times New Roman" w:cs="Times New Roman"/>
          <w:sz w:val="28"/>
        </w:rPr>
        <w:t xml:space="preserve"> которой стали более</w:t>
      </w:r>
      <w:r w:rsidR="008C6302" w:rsidRPr="000164E1">
        <w:rPr>
          <w:rFonts w:ascii="Times New Roman" w:hAnsi="Times New Roman" w:cs="Times New Roman"/>
          <w:sz w:val="28"/>
        </w:rPr>
        <w:t xml:space="preserve"> 13 тыс. человек </w:t>
      </w:r>
      <w:r w:rsidR="008C6302">
        <w:rPr>
          <w:rFonts w:ascii="Times New Roman" w:hAnsi="Times New Roman" w:cs="Times New Roman"/>
          <w:sz w:val="28"/>
        </w:rPr>
        <w:t>-</w:t>
      </w:r>
      <w:r w:rsidR="008C6302" w:rsidRPr="000164E1">
        <w:rPr>
          <w:rFonts w:ascii="Times New Roman" w:hAnsi="Times New Roman" w:cs="Times New Roman"/>
          <w:sz w:val="28"/>
        </w:rPr>
        <w:t xml:space="preserve"> </w:t>
      </w:r>
      <w:r w:rsidR="008C6302">
        <w:rPr>
          <w:rFonts w:ascii="Times New Roman" w:hAnsi="Times New Roman" w:cs="Times New Roman"/>
          <w:sz w:val="28"/>
        </w:rPr>
        <w:t xml:space="preserve"> это </w:t>
      </w:r>
      <w:r w:rsidR="008C6302" w:rsidRPr="000164E1">
        <w:rPr>
          <w:rFonts w:ascii="Times New Roman" w:hAnsi="Times New Roman" w:cs="Times New Roman"/>
          <w:sz w:val="28"/>
        </w:rPr>
        <w:t>лучший показатель в стране.</w:t>
      </w:r>
      <w:r w:rsidR="008C6302">
        <w:rPr>
          <w:rFonts w:ascii="Times New Roman" w:hAnsi="Times New Roman" w:cs="Times New Roman"/>
          <w:sz w:val="28"/>
        </w:rPr>
        <w:t xml:space="preserve"> </w:t>
      </w:r>
      <w:r w:rsidRPr="003E08B4">
        <w:rPr>
          <w:rFonts w:ascii="Times New Roman" w:hAnsi="Times New Roman" w:cs="Times New Roman"/>
          <w:sz w:val="28"/>
          <w:shd w:val="clear" w:color="auto" w:fill="FFFFFF"/>
        </w:rPr>
        <w:t>Эта инициатива стала центральным звеном в патриотической волонтерской работе года.</w:t>
      </w:r>
      <w:r w:rsidR="008C630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3E08B4" w:rsidRPr="008C6302" w:rsidRDefault="003E08B4" w:rsidP="003E08B4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Arial" w:eastAsia="Times New Roman" w:hAnsi="Arial"/>
          <w:color w:val="1A1A1A"/>
          <w:kern w:val="0"/>
          <w:lang w:eastAsia="ru-RU" w:bidi="ar-SA"/>
        </w:rPr>
        <w:tab/>
      </w:r>
      <w:r w:rsidRPr="003E08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Региональный штаб в Махачкале осуществлял общее планирование, координацию с федеральным центром, организацию обучения и подготовку единого стандарта работы.</w:t>
      </w:r>
      <w:r w:rsidRPr="008C6302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3E08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Муниципальные штабы, созданные во всех городских округах и районах республики, обеспечивал</w:t>
      </w:r>
      <w:r w:rsidRPr="008C6302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 реализацию проектов на местах</w:t>
      </w:r>
      <w:r w:rsidRPr="003E08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:</w:t>
      </w:r>
      <w:r w:rsidRPr="008C6302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3E08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благоустройство</w:t>
      </w:r>
      <w:r w:rsidRPr="008C6302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памятников, обелисков и воинских захоронений, помощь ветеранам и детям войны, а также о</w:t>
      </w:r>
      <w:r w:rsidRPr="003E08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рганизация волонтерского сопровождения всех памятных мероприятий, посвященных Дню Победы.</w:t>
      </w:r>
    </w:p>
    <w:p w:rsidR="003E08B4" w:rsidRPr="008C6302" w:rsidRDefault="003E08B4" w:rsidP="003E0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02">
        <w:rPr>
          <w:rFonts w:ascii="Times New Roman" w:hAnsi="Times New Roman" w:cs="Times New Roman"/>
          <w:sz w:val="28"/>
        </w:rPr>
        <w:t xml:space="preserve">Волонтёрское сообщество республики стало постоянным и ключевым партнёром в организации и проведении всех значимых событий. Ни одно республиканское или всероссийское мероприятие, проходящее на территории Дагестана и за ее пределами, не обходится без активного участия и профессионального сопровождения волонтёров: от крупных культурных фестивалей и спортивных соревнований до образовательных форумов и патриотических акций (Парад Победы, </w:t>
      </w:r>
      <w:r w:rsidRPr="008C6302">
        <w:rPr>
          <w:rFonts w:ascii="Times New Roman" w:hAnsi="Times New Roman" w:cs="Times New Roman"/>
          <w:sz w:val="28"/>
          <w:szCs w:val="28"/>
        </w:rPr>
        <w:t xml:space="preserve"> Международный Каспийский цифровой форум,  Международный форум «Устойчивое развитие горных территорий</w:t>
      </w:r>
      <w:r w:rsidRPr="00077D13">
        <w:rPr>
          <w:rFonts w:ascii="Times New Roman" w:hAnsi="Times New Roman" w:cs="Times New Roman"/>
          <w:sz w:val="28"/>
          <w:szCs w:val="28"/>
        </w:rPr>
        <w:t xml:space="preserve">», </w:t>
      </w:r>
      <w:r w:rsidRPr="008C6302">
        <w:rPr>
          <w:rFonts w:ascii="Times New Roman" w:hAnsi="Times New Roman" w:cs="Times New Roman"/>
          <w:sz w:val="28"/>
          <w:szCs w:val="28"/>
        </w:rPr>
        <w:t>проекты «Гонка Героев»,  «</w:t>
      </w:r>
      <w:proofErr w:type="spellStart"/>
      <w:r w:rsidRPr="008C6302">
        <w:rPr>
          <w:rFonts w:ascii="Times New Roman" w:hAnsi="Times New Roman" w:cs="Times New Roman"/>
          <w:sz w:val="28"/>
          <w:szCs w:val="28"/>
        </w:rPr>
        <w:t>Забег.РФ</w:t>
      </w:r>
      <w:proofErr w:type="spellEnd"/>
      <w:r w:rsidRPr="008C6302">
        <w:rPr>
          <w:rFonts w:ascii="Times New Roman" w:hAnsi="Times New Roman" w:cs="Times New Roman"/>
          <w:sz w:val="28"/>
          <w:szCs w:val="28"/>
        </w:rPr>
        <w:t xml:space="preserve">», «Гордость Нации», «Формирование комфортной городской среды» и мн. </w:t>
      </w:r>
      <w:proofErr w:type="spellStart"/>
      <w:r w:rsidRPr="008C630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8C6302">
        <w:rPr>
          <w:rFonts w:ascii="Times New Roman" w:hAnsi="Times New Roman" w:cs="Times New Roman"/>
          <w:sz w:val="28"/>
          <w:szCs w:val="28"/>
        </w:rPr>
        <w:t xml:space="preserve">) - везде работает слаженная команда добровольцев. </w:t>
      </w:r>
      <w:r w:rsidRPr="008C630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Функции волонтеров расширились от навигации и регистрации до полноценной работы в пресс-центрах, помощи в организации интерактивных зон и обеспечения логистики для гостей с ограниченными возможностями здоровья.</w:t>
      </w:r>
    </w:p>
    <w:p w:rsidR="003E08B4" w:rsidRPr="008C6302" w:rsidRDefault="008C6302" w:rsidP="003E08B4">
      <w:pPr>
        <w:jc w:val="both"/>
        <w:rPr>
          <w:rFonts w:ascii="Times New Roman" w:hAnsi="Times New Roman" w:cs="Times New Roman"/>
          <w:sz w:val="28"/>
          <w:szCs w:val="28"/>
        </w:rPr>
      </w:pPr>
      <w:r w:rsidRPr="008C6302">
        <w:rPr>
          <w:rFonts w:ascii="Times New Roman" w:hAnsi="Times New Roman" w:cs="Times New Roman"/>
          <w:sz w:val="28"/>
          <w:szCs w:val="28"/>
        </w:rPr>
        <w:tab/>
      </w:r>
      <w:r w:rsidR="003E08B4" w:rsidRPr="008C6302">
        <w:rPr>
          <w:rFonts w:ascii="Times New Roman" w:hAnsi="Times New Roman" w:cs="Times New Roman"/>
          <w:sz w:val="28"/>
          <w:szCs w:val="28"/>
        </w:rPr>
        <w:t>Наряду с событийным и патриотическим волонтерством, продолжила активную работу сеть штабов всероссийской акции взаимопомощи #МЫВМЕСТЕ. Их деятельность стала ярким примером повседневного, социально-ответственного добровольчества</w:t>
      </w:r>
      <w:r w:rsidR="003E08B4" w:rsidRPr="008C630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E08B4" w:rsidRPr="008C6302">
        <w:rPr>
          <w:rFonts w:ascii="Times New Roman" w:hAnsi="Times New Roman" w:cs="Times New Roman"/>
          <w:sz w:val="28"/>
          <w:szCs w:val="28"/>
        </w:rPr>
        <w:t xml:space="preserve"> </w:t>
      </w:r>
      <w:r w:rsidR="003E08B4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Штабы фокусировались на адресной помощи участникам специальной военной операции, их семьям, а также пожилым и маломобильным гражданам. </w:t>
      </w:r>
      <w:r w:rsidR="003E08B4" w:rsidRPr="003E08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Была организована системная работа по сбору и отправке гуманитарной помощи, психологической поддержке, решению бытовых вопросов. Эта деятельность стала практическим воплощением ценностей взаимовыручки и гражданской солидарности.</w:t>
      </w:r>
      <w:r w:rsidR="003E08B4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3E08B4" w:rsidRPr="008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2025 год собран и отправлен гуманитарный груз в зону проведения СВО общей массой более 5 тонн, в составе которого -  продукты первой необходимости, бензиновые генераторы, автономные дизельные обогреватели, бензопилы, 30 </w:t>
      </w:r>
      <w:proofErr w:type="spellStart"/>
      <w:r w:rsidR="003E08B4" w:rsidRPr="008C6302">
        <w:rPr>
          <w:rFonts w:ascii="Times New Roman" w:hAnsi="Times New Roman" w:cs="Times New Roman"/>
          <w:sz w:val="28"/>
          <w:szCs w:val="28"/>
          <w:shd w:val="clear" w:color="auto" w:fill="FFFFFF"/>
        </w:rPr>
        <w:t>пауэрбанков</w:t>
      </w:r>
      <w:proofErr w:type="spellEnd"/>
      <w:r w:rsidR="003E08B4" w:rsidRPr="008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(100 000 ампер), 290 маскировочных сетей, 2000 упаковок сухого душа, более 1500 окопных свечей, одежда для весеннего и осеннего периодов.</w:t>
      </w:r>
      <w:r w:rsidR="003E08B4" w:rsidRPr="008C6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302" w:rsidRPr="008C6302" w:rsidRDefault="003E08B4" w:rsidP="008C6302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lastRenderedPageBreak/>
        <w:tab/>
      </w:r>
      <w:r w:rsidRPr="008C630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Системная работа по всем направлениям привела к качественному росту волонтерского сообщества республики. </w:t>
      </w:r>
    </w:p>
    <w:p w:rsidR="008C6302" w:rsidRPr="008C6302" w:rsidRDefault="003E08B4" w:rsidP="008C630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30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 итогам 2025 года: </w:t>
      </w:r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</w:t>
      </w:r>
      <w:r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бщее число волонтеров в Республике Дагестан приблизилось к 200  </w:t>
      </w:r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000 </w:t>
      </w:r>
      <w:r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человек, их </w:t>
      </w:r>
      <w:proofErr w:type="gramStart"/>
      <w:r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которых </w:t>
      </w:r>
      <w:r w:rsidRPr="003E08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почти</w:t>
      </w:r>
      <w:proofErr w:type="gramEnd"/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80 000</w:t>
      </w:r>
      <w:r w:rsidRPr="003E08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зарегистрированы на ф</w:t>
      </w:r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едеральной платформе «</w:t>
      </w:r>
      <w:proofErr w:type="spellStart"/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Добро.ру</w:t>
      </w:r>
      <w:proofErr w:type="spellEnd"/>
      <w:r w:rsidR="008C6302" w:rsidRPr="008C63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»; </w:t>
      </w:r>
      <w:r w:rsidR="008C6302" w:rsidRPr="008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добровольческую и общественную деятельность, а это свыше 3000 мероприятий по всей республике,  вовлечено 260,5 тысяч молодых людей; волонтёрами по официальным данным отработано более 250 тыс. часов. </w:t>
      </w:r>
    </w:p>
    <w:p w:rsidR="003E08B4" w:rsidRDefault="003E08B4" w:rsidP="008C6302">
      <w:pPr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C630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Таким образом, добровольчество в Дагестане в 2025 году трансформировалось в мощный, структурированный и социально значимый институт, который через конкретные дела вносит весомый вклад в укрепление общества, сохранение исторической памяти и решение актуальных задач.</w:t>
      </w:r>
    </w:p>
    <w:p w:rsidR="008C6302" w:rsidRDefault="008C6302" w:rsidP="008C6302">
      <w:pPr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C6302" w:rsidRPr="003E08B4" w:rsidRDefault="008C6302" w:rsidP="00E308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63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2.3. </w:t>
      </w:r>
      <w:r w:rsidRPr="008C630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Поддержка молодежных </w:t>
      </w:r>
      <w:r w:rsidR="00E3081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инициатив и развитие лидерского </w:t>
      </w:r>
      <w:r w:rsidRPr="008C630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потенциала</w:t>
      </w:r>
    </w:p>
    <w:p w:rsidR="003E08B4" w:rsidRPr="008C6302" w:rsidRDefault="003E08B4" w:rsidP="008C630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8B4" w:rsidRPr="0000268B" w:rsidRDefault="008C6302" w:rsidP="0000268B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0026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Создание среды для генерации и реализации молодежных идей - ключевой драйвер развития.</w:t>
      </w:r>
    </w:p>
    <w:p w:rsidR="008C6302" w:rsidRPr="0000268B" w:rsidRDefault="0000268B" w:rsidP="0000268B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0268B">
        <w:rPr>
          <w:rFonts w:ascii="Arial" w:hAnsi="Arial"/>
          <w:color w:val="1A1A1A"/>
          <w:sz w:val="28"/>
          <w:szCs w:val="28"/>
          <w:shd w:val="clear" w:color="auto" w:fill="FFFFFF"/>
        </w:rPr>
        <w:tab/>
      </w:r>
      <w:r w:rsidRPr="000026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2025 году Министерство продолжило системную работу по созданию условий для самореализации талантливой и активной молодежи, выявлению, обучению и сопровождению молодых лидеров, предоставлению им ресурсов для воплощения идей в жизнь.</w:t>
      </w:r>
    </w:p>
    <w:p w:rsidR="00CD4DD6" w:rsidRDefault="0000268B" w:rsidP="0000268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0268B">
        <w:rPr>
          <w:rFonts w:ascii="Arial" w:hAnsi="Arial"/>
          <w:color w:val="1A1A1A"/>
          <w:sz w:val="28"/>
          <w:szCs w:val="28"/>
          <w:shd w:val="clear" w:color="auto" w:fill="FFFFFF"/>
        </w:rPr>
        <w:tab/>
      </w:r>
      <w:r w:rsidRPr="000026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Активное участие в мероприятиях Всероссийской форумной кампании является одним из ключевых инструментов развития лидерского потенциала и поддержки инициатив молодежи Дагестана. </w:t>
      </w:r>
    </w:p>
    <w:p w:rsidR="00CD4DD6" w:rsidRPr="00CD4DD6" w:rsidRDefault="00CD4DD6" w:rsidP="00CD4DD6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00268B" w:rsidRPr="00CD4D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Окружной молодежный форум «Каспий» как флагманская площадка </w:t>
      </w:r>
      <w:r w:rsidR="0000268B" w:rsidRPr="0000268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для молодежи республики и всего Северо-Кавказского федерального </w:t>
      </w:r>
      <w:proofErr w:type="gramStart"/>
      <w:r w:rsidR="0000268B" w:rsidRPr="0000268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округа</w:t>
      </w:r>
      <w:r w:rsidR="0000268B" w:rsidRPr="00CD4D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 стал</w:t>
      </w:r>
      <w:proofErr w:type="gramEnd"/>
      <w:r w:rsidR="0000268B" w:rsidRPr="00CD4D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ц</w:t>
      </w:r>
      <w:r w:rsidR="0000268B" w:rsidRPr="0000268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ентральным событием </w:t>
      </w:r>
      <w:r w:rsidR="0000268B" w:rsidRPr="00CD4D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2025 года.</w:t>
      </w:r>
      <w:r w:rsidR="0000268B" w:rsidRPr="00CD4DD6">
        <w:rPr>
          <w:rFonts w:ascii="Times New Roman" w:hAnsi="Times New Roman" w:cs="Times New Roman"/>
          <w:sz w:val="28"/>
          <w:szCs w:val="28"/>
        </w:rPr>
        <w:t xml:space="preserve"> </w:t>
      </w:r>
      <w:r w:rsidRPr="00CD4DD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Программа форума включала несколько актуальных треков, в числе которых «Патриотика» (в контексте 80-летия Победы и Года Защитника Отечества), «Волонтерство», «Цифровое общество» и специальное направление для подростков от «Движения Первых». Участников (более 500 молодых юношей и девушек) ждали лекции, мастер-классы, проектная работа и защита своих инициатив. </w:t>
      </w:r>
    </w:p>
    <w:p w:rsidR="0000268B" w:rsidRPr="00CD4DD6" w:rsidRDefault="00CD4DD6" w:rsidP="0000268B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D4DD6">
        <w:rPr>
          <w:rFonts w:ascii="Times New Roman" w:hAnsi="Times New Roman" w:cs="Times New Roman"/>
          <w:sz w:val="28"/>
          <w:szCs w:val="28"/>
        </w:rPr>
        <w:tab/>
        <w:t>М</w:t>
      </w:r>
      <w:r w:rsidR="0000268B" w:rsidRPr="00CD4DD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олодежь Дагестана активно использует возможности грантов</w:t>
      </w:r>
      <w:r w:rsidRPr="00CD4DD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ых конкурсов, интегрированных во все форумные площадки от </w:t>
      </w:r>
      <w:r w:rsidR="0000268B" w:rsidRPr="00CD4DD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Росмолодежи.</w:t>
      </w:r>
    </w:p>
    <w:p w:rsidR="0000268B" w:rsidRPr="0000268B" w:rsidRDefault="00CD4DD6" w:rsidP="0000268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32"/>
          <w:szCs w:val="28"/>
          <w:lang w:eastAsia="ru-RU" w:bidi="ar-SA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CD4DD6">
        <w:rPr>
          <w:rFonts w:ascii="Times New Roman" w:hAnsi="Times New Roman" w:cs="Times New Roman"/>
          <w:color w:val="1A1A1A"/>
          <w:sz w:val="28"/>
          <w:shd w:val="clear" w:color="auto" w:fill="FFFFFF"/>
        </w:rPr>
        <w:t>Поддержка творческого потенциала молодежи Республики Дагестан осуществлялась через системное участие во всероссийских проектах и развитие популярных студенческих движений, что способствовало самореализации, укреплению культурных связей и формированию позитивного имиджа региона.</w:t>
      </w:r>
    </w:p>
    <w:p w:rsidR="00045B47" w:rsidRDefault="00CD4DD6" w:rsidP="00045B47">
      <w:pPr>
        <w:shd w:val="clear" w:color="auto" w:fill="FFFFFF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CD4DD6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«Российская студенческая весна» является ключевой творческой площадкой для студенчества страны. В 2025 году Министерство обеспечило комплексную подготовку и представительство дагестанской команды. На базе ведущих вузов республики (проведен масштабный многоэтапный отбор по номинациям: музыкальное, </w:t>
      </w:r>
      <w:r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танцевальное, театральное и оригинальное искусство. Для финалистов регионального </w:t>
      </w:r>
      <w:r w:rsidR="00045B47"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этапа были </w:t>
      </w:r>
      <w:r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организованы мастер-классы от </w:t>
      </w:r>
      <w:r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lastRenderedPageBreak/>
        <w:t>признанных деятелей культуры и искусства Дагестана, направленные на повышение исполнительского мастерства и создания конкурентоспособных номеров.</w:t>
      </w:r>
      <w:r w:rsidR="00045B47"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В период с</w:t>
      </w:r>
      <w:r w:rsidR="00045B47" w:rsidRPr="00045B47">
        <w:rPr>
          <w:rFonts w:ascii="Times New Roman" w:hAnsi="Times New Roman"/>
          <w:color w:val="0F1115"/>
          <w:sz w:val="28"/>
          <w:szCs w:val="28"/>
        </w:rPr>
        <w:t xml:space="preserve"> 25 по 29 ноября 2025 года в г. Казань делегация республики приняла участие в XXXIII Всероссийском фестивале </w:t>
      </w:r>
      <w:r w:rsidR="00045B47">
        <w:rPr>
          <w:rFonts w:ascii="Times New Roman" w:hAnsi="Times New Roman"/>
          <w:bCs/>
          <w:color w:val="0F1115"/>
          <w:sz w:val="28"/>
          <w:szCs w:val="28"/>
        </w:rPr>
        <w:t>«Российская студенческая весна», где</w:t>
      </w:r>
      <w:r w:rsidR="00045B47" w:rsidRPr="00045B47">
        <w:rPr>
          <w:rFonts w:ascii="Times New Roman" w:hAnsi="Times New Roman" w:cs="Times New Roman"/>
          <w:bCs/>
          <w:color w:val="0F1115"/>
          <w:sz w:val="28"/>
          <w:szCs w:val="28"/>
        </w:rPr>
        <w:t xml:space="preserve"> подтвердила </w:t>
      </w:r>
      <w:r w:rsidR="00045B47" w:rsidRPr="00045B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высокий уровень </w:t>
      </w:r>
      <w:r w:rsidR="00045B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подготовки</w:t>
      </w:r>
      <w:r w:rsidR="00045B47" w:rsidRPr="00045B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завоевав </w:t>
      </w:r>
      <w:r w:rsidR="00045B47" w:rsidRPr="00045B47">
        <w:rPr>
          <w:rFonts w:ascii="Times New Roman" w:hAnsi="Times New Roman" w:cs="Times New Roman"/>
          <w:bCs/>
          <w:color w:val="0F1115"/>
          <w:sz w:val="28"/>
          <w:szCs w:val="28"/>
        </w:rPr>
        <w:t>три диплома «Лауреат I степени»</w:t>
      </w:r>
      <w:r w:rsidR="00045B47" w:rsidRPr="00045B47">
        <w:rPr>
          <w:rFonts w:ascii="Times New Roman" w:hAnsi="Times New Roman" w:cs="Times New Roman"/>
          <w:color w:val="0F1115"/>
          <w:sz w:val="28"/>
          <w:szCs w:val="28"/>
        </w:rPr>
        <w:t> в номинации «Народный танец».</w:t>
      </w:r>
    </w:p>
    <w:p w:rsidR="006D4051" w:rsidRDefault="00045B47" w:rsidP="00045B47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="00CD4DD6"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>КВН остается одним из самых популярных и эффективных инструментов для развития креативного мышления, ораторского мастерства и здорового чувства юмора у молодежи.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сезоне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Дагестанской лиги КВН </w:t>
      </w:r>
      <w:r w:rsidRPr="00045B47">
        <w:rPr>
          <w:rFonts w:ascii="Times New Roman" w:hAnsi="Times New Roman" w:cs="Times New Roman"/>
          <w:color w:val="1A1A1A"/>
          <w:sz w:val="28"/>
          <w:shd w:val="clear" w:color="auto" w:fill="FFFFFF"/>
        </w:rPr>
        <w:t>2025 года приняли участие команды от 8 вузов республики</w:t>
      </w:r>
      <w:r w:rsidR="006D405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- это 80 веселых и находчивых студентов, выступления которых смотрело свыше 5000 человек. </w:t>
      </w:r>
    </w:p>
    <w:p w:rsidR="00045B47" w:rsidRDefault="006D4051" w:rsidP="00045B47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6D4051">
        <w:rPr>
          <w:rFonts w:ascii="Times New Roman" w:hAnsi="Times New Roman" w:cs="Times New Roman"/>
          <w:color w:val="1A1A1A"/>
          <w:sz w:val="28"/>
          <w:shd w:val="clear" w:color="auto" w:fill="FFFFFF"/>
        </w:rPr>
        <w:t>Лучшие команды Дагестана получили организационную и ресурсную поддержку для участия в официальных межрегиональных лигах:</w:t>
      </w:r>
    </w:p>
    <w:p w:rsidR="006D4051" w:rsidRDefault="006D4051" w:rsidP="006D4051">
      <w:pPr>
        <w:pStyle w:val="aa"/>
        <w:shd w:val="clear" w:color="auto" w:fill="FFFFFF"/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A0590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команда «Сборная </w:t>
      </w:r>
      <w:proofErr w:type="spellStart"/>
      <w:r w:rsidRPr="004A0590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ДагГАУ</w:t>
      </w:r>
      <w:proofErr w:type="spellEnd"/>
      <w:r w:rsidRPr="004A0590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» была признана лучшей командой фестиваля в рамках открытия юбилейного V сезона Открыто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й Астраханской Лиги КВН «Южная»;</w:t>
      </w:r>
    </w:p>
    <w:p w:rsidR="006D4051" w:rsidRDefault="006D4051" w:rsidP="006D4051">
      <w:pPr>
        <w:pStyle w:val="aa"/>
        <w:shd w:val="clear" w:color="auto" w:fill="FFFFFF"/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D62D78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детская команда КВН «Аб-</w:t>
      </w:r>
      <w:proofErr w:type="spellStart"/>
      <w:r w:rsidRPr="00D62D78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Доб</w:t>
      </w:r>
      <w:proofErr w:type="spellEnd"/>
      <w:r w:rsidRPr="00D62D78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» успешно выступила в Ростове-на-Дону на полуфинале Ростовской региональной Юниор-лиги КВН, заняла второе место и прошла в финал.</w:t>
      </w:r>
    </w:p>
    <w:p w:rsidR="00C04935" w:rsidRPr="00C04935" w:rsidRDefault="00C04935" w:rsidP="00C04935">
      <w:pPr>
        <w:shd w:val="clear" w:color="auto" w:fill="FFFFFF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C0493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отчетном году интерес молодежи республики к интеллектуальным играм был активно поддержан Министерством и выразился в проведении масштабных республиканских мероприятий и локальных студенческих активностей. Более того, интерес к интеллектуальным играм подтверждается их популярностью в спортивной среде. 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2025 году интеллектуальные турниры </w:t>
      </w:r>
      <w:r>
        <w:rPr>
          <w:rFonts w:ascii="Times New Roman" w:hAnsi="Times New Roman" w:cs="Times New Roman"/>
          <w:color w:val="0F1115"/>
          <w:sz w:val="28"/>
          <w:szCs w:val="28"/>
        </w:rPr>
        <w:t>прошли</w:t>
      </w:r>
      <w:r w:rsidRPr="00C04935">
        <w:rPr>
          <w:rFonts w:ascii="Times New Roman" w:hAnsi="Times New Roman" w:cs="Times New Roman"/>
          <w:color w:val="0F1115"/>
          <w:sz w:val="28"/>
          <w:szCs w:val="28"/>
        </w:rPr>
        <w:t xml:space="preserve"> на базе следующих государственных спортивных образовательных учреждений:</w:t>
      </w:r>
      <w:r w:rsidR="004F4A57" w:rsidRPr="004F4A5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 xml:space="preserve">«Спортивная школа олимпийского резерва им. </w:t>
      </w:r>
      <w:proofErr w:type="spellStart"/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Абдулрашида</w:t>
      </w:r>
      <w:proofErr w:type="spellEnd"/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Садулаева</w:t>
      </w:r>
      <w:proofErr w:type="spellEnd"/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4F4A57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4F4A57" w:rsidRPr="004F4A5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«Специализированная школа олимпийского резерва им. Али Алиева»</w:t>
      </w:r>
      <w:r w:rsidR="004F4A57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4F4A57" w:rsidRPr="004F4A5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«Специализированная детско-юношеская спортивная школа олимпийского резерва «Динамо»</w:t>
      </w:r>
      <w:r w:rsidR="004F4A57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4F4A57" w:rsidRPr="004F4A5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 xml:space="preserve">«Спортивная школа олимпийского резерва им. Ш.М. </w:t>
      </w:r>
      <w:proofErr w:type="spellStart"/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У</w:t>
      </w:r>
      <w:r w:rsidR="004F4A57">
        <w:rPr>
          <w:rFonts w:ascii="Times New Roman" w:hAnsi="Times New Roman" w:cs="Times New Roman"/>
          <w:color w:val="0F1115"/>
          <w:sz w:val="28"/>
          <w:szCs w:val="28"/>
        </w:rPr>
        <w:t>маханова</w:t>
      </w:r>
      <w:proofErr w:type="spellEnd"/>
      <w:r w:rsidR="004F4A57">
        <w:rPr>
          <w:rFonts w:ascii="Times New Roman" w:hAnsi="Times New Roman" w:cs="Times New Roman"/>
          <w:color w:val="0F1115"/>
          <w:sz w:val="28"/>
          <w:szCs w:val="28"/>
        </w:rPr>
        <w:t>»,</w:t>
      </w:r>
      <w:r w:rsidR="004F4A57" w:rsidRPr="004F4A5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 xml:space="preserve">«Спортивная школа олимпийского резерва им. Н.Р. </w:t>
      </w:r>
      <w:proofErr w:type="spellStart"/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Гаджиханова</w:t>
      </w:r>
      <w:proofErr w:type="spellEnd"/>
      <w:r w:rsidR="004F4A57">
        <w:rPr>
          <w:rFonts w:ascii="Times New Roman" w:hAnsi="Times New Roman" w:cs="Times New Roman"/>
          <w:color w:val="0F1115"/>
          <w:sz w:val="28"/>
          <w:szCs w:val="28"/>
        </w:rPr>
        <w:t xml:space="preserve">» и  </w:t>
      </w:r>
      <w:r w:rsidR="004F4A57" w:rsidRPr="00C04935">
        <w:rPr>
          <w:rFonts w:ascii="Times New Roman" w:hAnsi="Times New Roman" w:cs="Times New Roman"/>
          <w:color w:val="0F1115"/>
          <w:sz w:val="28"/>
          <w:szCs w:val="28"/>
        </w:rPr>
        <w:t>«Спортивная школа по дзюдо им. М.Р. Джафарова».</w:t>
      </w:r>
    </w:p>
    <w:p w:rsidR="00C04935" w:rsidRDefault="006D4051" w:rsidP="00405C4B">
      <w:pPr>
        <w:pStyle w:val="aa"/>
        <w:shd w:val="clear" w:color="auto" w:fill="FFFFFF"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празднование Дня молодежи в Республике Дагестан стало масштабным республиканским событием. Праздничные мероприятия прошли под патриотическим девизом «Знай. Люби. Гордись. Приумножай»</w:t>
      </w:r>
      <w:r w:rsidR="00C04935" w:rsidRPr="00C0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4935" w:rsidRPr="00C0493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фестиваля объединила современные форматы, спорт, творчество, образование и патриотическое воспитание.</w:t>
      </w:r>
      <w:r w:rsidR="00C04935" w:rsidRPr="00C0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935" w:rsidRPr="00C04935">
        <w:rPr>
          <w:rFonts w:ascii="Times New Roman" w:hAnsi="Times New Roman" w:cs="Times New Roman"/>
          <w:sz w:val="28"/>
          <w:szCs w:val="28"/>
        </w:rPr>
        <w:t xml:space="preserve">охватив свыше 100 тыс. молодых людей. </w:t>
      </w:r>
      <w:r w:rsidR="00C04935" w:rsidRPr="00C04935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стал не только ярким событием, но и площадкой для признания заслуг молодёжи и демонстрации реальных инфраструктурных результатов.</w:t>
      </w:r>
      <w:r w:rsidR="00C04935" w:rsidRPr="00C04935">
        <w:rPr>
          <w:rFonts w:ascii="Times New Roman" w:hAnsi="Times New Roman" w:cs="Times New Roman"/>
          <w:sz w:val="28"/>
          <w:szCs w:val="28"/>
        </w:rPr>
        <w:t xml:space="preserve">  </w:t>
      </w:r>
      <w:r w:rsidR="00C04935" w:rsidRPr="00C04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празднования в селе Хучни (Табасаранский район) при </w:t>
      </w:r>
      <w:r w:rsidR="00C04935" w:rsidRPr="00C04935">
        <w:rPr>
          <w:rFonts w:ascii="Times New Roman" w:hAnsi="Times New Roman" w:cs="Times New Roman"/>
          <w:sz w:val="28"/>
          <w:szCs w:val="28"/>
        </w:rPr>
        <w:t>участии Президента</w:t>
      </w:r>
      <w:r w:rsidR="00C04935" w:rsidRPr="00C04935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4935" w:rsidRPr="00C04935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России Владимира Путина</w:t>
      </w:r>
      <w:r w:rsidR="00C04935" w:rsidRPr="00C04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состоялось официальное открытие Молодёжного центра после капитального ремонта, проведённого по федеральной программе </w:t>
      </w:r>
      <w:proofErr w:type="spellStart"/>
      <w:r w:rsidR="00C04935" w:rsidRPr="00C04935">
        <w:rPr>
          <w:rFonts w:ascii="Times New Roman" w:hAnsi="Times New Roman" w:cs="Times New Roman"/>
          <w:sz w:val="28"/>
          <w:szCs w:val="28"/>
          <w:shd w:val="clear" w:color="auto" w:fill="FFFFFF"/>
        </w:rPr>
        <w:t>Росмолодёжи</w:t>
      </w:r>
      <w:proofErr w:type="spellEnd"/>
      <w:r w:rsidR="00C04935" w:rsidRPr="00C04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«Регион для молодых». Это прямое воплощение в жизнь девиза «Приумножай».</w:t>
      </w:r>
    </w:p>
    <w:p w:rsidR="0083150B" w:rsidRPr="0083150B" w:rsidRDefault="0083150B" w:rsidP="0083150B">
      <w:pPr>
        <w:shd w:val="clear" w:color="auto" w:fill="FFFFFF"/>
        <w:jc w:val="both"/>
        <w:rPr>
          <w:rFonts w:ascii="Arial" w:eastAsia="Times New Roman" w:hAnsi="Arial"/>
          <w:color w:val="1A1A1A"/>
          <w:kern w:val="0"/>
          <w:lang w:eastAsia="ru-RU" w:bidi="ar-SA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83150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2025 году Министерство уделило особое внимание повышению профессионального уровня руководителей и специалистов, реализующих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молодежную политику на местах: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п</w:t>
      </w:r>
      <w:r w:rsidRPr="0083150B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роводились семинары</w:t>
      </w:r>
      <w:proofErr w:type="gramStart"/>
      <w:r w:rsidRPr="0083150B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, ,</w:t>
      </w:r>
      <w:proofErr w:type="gramEnd"/>
      <w:r w:rsidRPr="0083150B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методические </w:t>
      </w:r>
      <w:r w:rsidRPr="0083150B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lastRenderedPageBreak/>
        <w:t>практикумы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,</w:t>
      </w:r>
      <w:r w:rsidRPr="0083150B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посвященные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стратегическим </w:t>
      </w:r>
      <w:r w:rsidRPr="0083150B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задачам года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. </w:t>
      </w:r>
      <w:r w:rsidRPr="0083150B">
        <w:rPr>
          <w:rFonts w:ascii="Times New Roman" w:hAnsi="Times New Roman" w:cs="Times New Roman"/>
          <w:color w:val="1A1A1A"/>
          <w:sz w:val="28"/>
          <w:shd w:val="clear" w:color="auto" w:fill="FFFFFF"/>
        </w:rPr>
        <w:t>Эта работа стала ключевым элементом для обеспечения единых стандартов качества, эффективного внедрения федеральных инициатив и достижения стратегических показателей.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</w:p>
    <w:p w:rsidR="00405C4B" w:rsidRPr="00E30810" w:rsidRDefault="00405C4B" w:rsidP="00405C4B">
      <w:pPr>
        <w:pStyle w:val="aa"/>
        <w:shd w:val="clear" w:color="auto" w:fill="FFFFFF"/>
        <w:suppressAutoHyphens w:val="0"/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30810">
        <w:rPr>
          <w:rFonts w:ascii="Times New Roman" w:hAnsi="Times New Roman" w:cs="Times New Roman"/>
          <w:sz w:val="28"/>
          <w:shd w:val="clear" w:color="auto" w:fill="FFFFFF"/>
        </w:rPr>
        <w:t>Подводя итоги работы по поддержке молодежных инициатив и развитию лидерского потенциала в 2025 году, можно выделить следующие ключевые результаты, демонстрирующие качественный рост и создание устойчивой экосистемы для самореализации молодежи Республики Дагестан</w:t>
      </w:r>
      <w:r w:rsidR="00220A6A" w:rsidRPr="00E30810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220A6A" w:rsidRPr="00E30810" w:rsidRDefault="00220A6A" w:rsidP="00220A6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0810">
        <w:rPr>
          <w:rFonts w:ascii="Times New Roman" w:eastAsia="Times New Roman" w:hAnsi="Times New Roman" w:cs="Times New Roman"/>
          <w:sz w:val="28"/>
          <w:lang w:eastAsia="ru-RU"/>
        </w:rPr>
        <w:tab/>
        <w:t>свыше 1200 молодых людей приняли участие на 25 всероссийских, окружных и межрегиональных форумных площадках;</w:t>
      </w:r>
    </w:p>
    <w:p w:rsidR="00220A6A" w:rsidRPr="00E30810" w:rsidRDefault="00220A6A" w:rsidP="00220A6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0810">
        <w:rPr>
          <w:rFonts w:ascii="Times New Roman" w:eastAsia="Times New Roman" w:hAnsi="Times New Roman" w:cs="Times New Roman"/>
          <w:sz w:val="28"/>
          <w:lang w:eastAsia="ru-RU"/>
        </w:rPr>
        <w:tab/>
        <w:t>56 проектов молодых дагестанцев выиграли в общей сумме свыше 70 млн. рублей на грантовых конкурсах (гранты Росмолодежи, гранты Движения первых и гранты Главы РД);</w:t>
      </w:r>
    </w:p>
    <w:p w:rsidR="0083150B" w:rsidRPr="00E30810" w:rsidRDefault="0083150B" w:rsidP="00220A6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0810">
        <w:rPr>
          <w:rFonts w:ascii="Times New Roman" w:eastAsia="Times New Roman" w:hAnsi="Times New Roman" w:cs="Times New Roman"/>
          <w:sz w:val="28"/>
          <w:lang w:eastAsia="ru-RU"/>
        </w:rPr>
        <w:tab/>
        <w:t>более 219 тыс. молодых людей вовлекли в мероприятия и проекты, направленные на профессиональное развитие;</w:t>
      </w:r>
    </w:p>
    <w:p w:rsidR="006D4051" w:rsidRPr="00E30810" w:rsidRDefault="0083150B" w:rsidP="00045B4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0810">
        <w:rPr>
          <w:rFonts w:ascii="Times New Roman" w:eastAsia="Times New Roman" w:hAnsi="Times New Roman" w:cs="Times New Roman"/>
          <w:sz w:val="28"/>
          <w:lang w:eastAsia="ru-RU"/>
        </w:rPr>
        <w:tab/>
        <w:t>150 сотрудников сферы молодежной политики прошли обучение в рамках программы повышения квалификации.</w:t>
      </w:r>
    </w:p>
    <w:p w:rsidR="006D4051" w:rsidRPr="003E08B4" w:rsidRDefault="006D4051" w:rsidP="00045B4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lang w:eastAsia="ru-RU"/>
        </w:rPr>
      </w:pPr>
    </w:p>
    <w:p w:rsidR="00E30810" w:rsidRDefault="008C6302" w:rsidP="00E3081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0A6A"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>2.4. Работа по предупреждению</w:t>
      </w:r>
      <w:r w:rsidRPr="00220A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рисков/девиаций в молодёжной среде</w:t>
      </w:r>
    </w:p>
    <w:p w:rsidR="00E30810" w:rsidRDefault="00E30810" w:rsidP="00E3081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3150B" w:rsidRPr="006143E0" w:rsidRDefault="006143E0" w:rsidP="00E30810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bookmarkStart w:id="0" w:name="_GoBack"/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отчетный </w:t>
      </w:r>
      <w:proofErr w:type="gramStart"/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>период  работа</w:t>
      </w:r>
      <w:proofErr w:type="gramEnd"/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Министерства по предупреждению рисков и девиаций в молодежной среде носила системный и превентивный характер, фокусируясь на создании защитной социальной среды, просвещении и конструктивной занятости.</w:t>
      </w:r>
    </w:p>
    <w:p w:rsidR="006143E0" w:rsidRDefault="006143E0" w:rsidP="006143E0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  <w:t>В течение года мы выстраивали комплексную систему взаимодействия с муниципальными образованиями Республики Дагестан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. </w:t>
      </w:r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Проведены выездные образовательно-просветительские </w:t>
      </w:r>
      <w:proofErr w:type="spellStart"/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>интенсивы</w:t>
      </w:r>
      <w:proofErr w:type="spellEnd"/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 «ПРОвозможности», работа которых в основном была направлена на незанятую молодежь. За год сотрудники Министерства объехали 20 муниципальных образований, охватив </w:t>
      </w:r>
      <w:r w:rsidR="00E30810"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>встречами свыше</w:t>
      </w:r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5000 человек в возрасте </w:t>
      </w:r>
      <w:proofErr w:type="gramStart"/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 13</w:t>
      </w:r>
      <w:proofErr w:type="gramEnd"/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до 35 лет.</w:t>
      </w:r>
    </w:p>
    <w:p w:rsidR="006143E0" w:rsidRDefault="006143E0" w:rsidP="0061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47726C">
        <w:rPr>
          <w:rFonts w:ascii="Times New Roman" w:hAnsi="Times New Roman" w:cs="Times New Roman"/>
          <w:sz w:val="28"/>
        </w:rPr>
        <w:t xml:space="preserve">Большое внимание уделяется вопросам противодействия идеологии экстремизма и терроризма. Здесь мы делаем упор на развитие компетенций информационной безопасности и критического восприятия контента. </w:t>
      </w:r>
      <w:r>
        <w:rPr>
          <w:rFonts w:ascii="Times New Roman" w:hAnsi="Times New Roman" w:cs="Times New Roman"/>
          <w:sz w:val="28"/>
        </w:rPr>
        <w:t xml:space="preserve">В течение года проходит </w:t>
      </w:r>
      <w:r w:rsidRPr="00B66A7B">
        <w:rPr>
          <w:rFonts w:ascii="Times New Roman" w:hAnsi="Times New Roman" w:cs="Times New Roman"/>
          <w:sz w:val="28"/>
          <w:szCs w:val="28"/>
        </w:rPr>
        <w:t>Мараф</w:t>
      </w:r>
      <w:r>
        <w:rPr>
          <w:rFonts w:ascii="Times New Roman" w:hAnsi="Times New Roman" w:cs="Times New Roman"/>
          <w:sz w:val="28"/>
          <w:szCs w:val="28"/>
        </w:rPr>
        <w:t>он информационной безопасности, в рамках которого организовано</w:t>
      </w:r>
      <w:r w:rsidRPr="00B66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B66A7B">
        <w:rPr>
          <w:rFonts w:ascii="Times New Roman" w:hAnsi="Times New Roman" w:cs="Times New Roman"/>
          <w:sz w:val="28"/>
          <w:szCs w:val="28"/>
        </w:rPr>
        <w:t xml:space="preserve"> 400 семинаров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</w:t>
      </w:r>
      <w:r w:rsidRPr="00B66A7B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(с выездом в школы) охватив свыше</w:t>
      </w:r>
      <w:r w:rsidRPr="00B66A7B">
        <w:rPr>
          <w:rFonts w:ascii="Times New Roman" w:hAnsi="Times New Roman" w:cs="Times New Roman"/>
          <w:sz w:val="28"/>
          <w:szCs w:val="28"/>
        </w:rPr>
        <w:t xml:space="preserve"> 20 000 </w:t>
      </w:r>
      <w:r>
        <w:rPr>
          <w:rFonts w:ascii="Times New Roman" w:hAnsi="Times New Roman" w:cs="Times New Roman"/>
          <w:sz w:val="28"/>
          <w:szCs w:val="28"/>
        </w:rPr>
        <w:t xml:space="preserve">учащихся. </w:t>
      </w:r>
    </w:p>
    <w:p w:rsidR="006143E0" w:rsidRPr="00077D13" w:rsidRDefault="006143E0" w:rsidP="006143E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укрепления традиционных духовно-нравственных ценностей и общероссийской идентичности Министерством в тесном взаимодействии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Муфтиятом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в летний каникулярный период реализован цикл лекций и бесед с подростками в мечетях и медресе. Проведено </w:t>
      </w:r>
      <w:r w:rsidRPr="00B66A7B">
        <w:rPr>
          <w:rFonts w:ascii="Times New Roman" w:hAnsi="Times New Roman" w:cs="Times New Roman"/>
          <w:sz w:val="28"/>
          <w:szCs w:val="28"/>
        </w:rPr>
        <w:t xml:space="preserve">100 встреч </w:t>
      </w:r>
      <w:r>
        <w:rPr>
          <w:rFonts w:ascii="Times New Roman" w:hAnsi="Times New Roman" w:cs="Times New Roman"/>
          <w:sz w:val="28"/>
          <w:szCs w:val="28"/>
        </w:rPr>
        <w:t xml:space="preserve">в форме открытого диалога </w:t>
      </w:r>
      <w:r w:rsidRPr="00B66A7B">
        <w:rPr>
          <w:rFonts w:ascii="Times New Roman" w:hAnsi="Times New Roman" w:cs="Times New Roman"/>
          <w:sz w:val="28"/>
          <w:szCs w:val="28"/>
        </w:rPr>
        <w:t xml:space="preserve">с подростками в 46 муниципалитетах, </w:t>
      </w:r>
      <w:r>
        <w:rPr>
          <w:rFonts w:ascii="Times New Roman" w:hAnsi="Times New Roman" w:cs="Times New Roman"/>
          <w:sz w:val="28"/>
          <w:szCs w:val="28"/>
        </w:rPr>
        <w:t>результатом которых</w:t>
      </w:r>
      <w:r w:rsidRPr="00B66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стала регистрация </w:t>
      </w:r>
      <w:r w:rsidRPr="00B66A7B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Pr="00B66A7B">
        <w:rPr>
          <w:rFonts w:ascii="Times New Roman" w:hAnsi="Times New Roman" w:cs="Times New Roman"/>
          <w:sz w:val="28"/>
          <w:szCs w:val="28"/>
        </w:rPr>
        <w:t xml:space="preserve">1 000 </w:t>
      </w:r>
      <w:r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B66A7B">
        <w:rPr>
          <w:rFonts w:ascii="Times New Roman" w:hAnsi="Times New Roman" w:cs="Times New Roman"/>
          <w:sz w:val="28"/>
          <w:szCs w:val="28"/>
        </w:rPr>
        <w:t>на федеральных молодёжных платформах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3E0" w:rsidRPr="00B82E61" w:rsidRDefault="006143E0" w:rsidP="006143E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/>
          <w:color w:val="1A1A1A"/>
          <w:lang w:eastAsia="ru-RU"/>
        </w:rPr>
        <w:tab/>
      </w:r>
      <w:r w:rsidRPr="00667069">
        <w:rPr>
          <w:rFonts w:ascii="Times New Roman" w:eastAsia="Times New Roman" w:hAnsi="Times New Roman" w:cs="Times New Roman"/>
          <w:sz w:val="28"/>
          <w:lang w:eastAsia="ru-RU"/>
        </w:rPr>
        <w:t>В рамках профила</w:t>
      </w:r>
      <w:r w:rsidRPr="00B82E61">
        <w:rPr>
          <w:rFonts w:ascii="Times New Roman" w:eastAsia="Times New Roman" w:hAnsi="Times New Roman" w:cs="Times New Roman"/>
          <w:sz w:val="28"/>
          <w:lang w:eastAsia="ru-RU"/>
        </w:rPr>
        <w:t>ктики наркомании мы делаем упор</w:t>
      </w:r>
      <w:r w:rsidRPr="00667069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две вещи: правду и альтернативу, </w:t>
      </w:r>
      <w:r w:rsidRPr="00667069">
        <w:rPr>
          <w:rFonts w:ascii="Times New Roman" w:eastAsia="Times New Roman" w:hAnsi="Times New Roman" w:cs="Times New Roman"/>
          <w:sz w:val="28"/>
          <w:lang w:eastAsia="ru-RU"/>
        </w:rPr>
        <w:t>честно рассказываем молодёжи о страшных после</w:t>
      </w:r>
      <w:r w:rsidRPr="00B82E61">
        <w:rPr>
          <w:rFonts w:ascii="Times New Roman" w:eastAsia="Times New Roman" w:hAnsi="Times New Roman" w:cs="Times New Roman"/>
          <w:sz w:val="28"/>
          <w:lang w:eastAsia="ru-RU"/>
        </w:rPr>
        <w:t>дствиях употребления наркотиков через такие проекты, как «Социальный спектакль «Расплата»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(10 выездных показов)</w:t>
      </w:r>
      <w:r w:rsidRPr="00B82E61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82E61">
        <w:rPr>
          <w:rFonts w:ascii="Times New Roman" w:hAnsi="Times New Roman" w:cs="Times New Roman"/>
          <w:sz w:val="28"/>
          <w:szCs w:val="28"/>
        </w:rPr>
        <w:t xml:space="preserve">информационные антинаркотические рейды </w:t>
      </w:r>
      <w:bookmarkEnd w:id="0"/>
      <w:r w:rsidRPr="00B82E61">
        <w:rPr>
          <w:rFonts w:ascii="Times New Roman" w:hAnsi="Times New Roman" w:cs="Times New Roman"/>
          <w:sz w:val="28"/>
          <w:szCs w:val="28"/>
        </w:rPr>
        <w:lastRenderedPageBreak/>
        <w:t>«Здоровый патруль»</w:t>
      </w:r>
      <w:r>
        <w:rPr>
          <w:rFonts w:ascii="Times New Roman" w:hAnsi="Times New Roman" w:cs="Times New Roman"/>
          <w:sz w:val="28"/>
          <w:szCs w:val="28"/>
        </w:rPr>
        <w:t xml:space="preserve"> (15 рейдов)</w:t>
      </w:r>
      <w:r w:rsidRPr="00B82E61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667069">
        <w:rPr>
          <w:rFonts w:ascii="Times New Roman" w:eastAsia="Times New Roman" w:hAnsi="Times New Roman" w:cs="Times New Roman"/>
          <w:sz w:val="28"/>
          <w:lang w:eastAsia="ru-RU"/>
        </w:rPr>
        <w:t xml:space="preserve"> а главное 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667069">
        <w:rPr>
          <w:rFonts w:ascii="Times New Roman" w:eastAsia="Times New Roman" w:hAnsi="Times New Roman" w:cs="Times New Roman"/>
          <w:sz w:val="28"/>
          <w:lang w:eastAsia="ru-RU"/>
        </w:rPr>
        <w:t xml:space="preserve"> активно вовлекаем ребят в спорт, творчество и </w:t>
      </w:r>
      <w:proofErr w:type="spellStart"/>
      <w:r w:rsidRPr="00667069">
        <w:rPr>
          <w:rFonts w:ascii="Times New Roman" w:eastAsia="Times New Roman" w:hAnsi="Times New Roman" w:cs="Times New Roman"/>
          <w:sz w:val="28"/>
          <w:lang w:eastAsia="ru-RU"/>
        </w:rPr>
        <w:t>волонтёрство</w:t>
      </w:r>
      <w:proofErr w:type="spellEnd"/>
      <w:r w:rsidRPr="00667069">
        <w:rPr>
          <w:rFonts w:ascii="Times New Roman" w:eastAsia="Times New Roman" w:hAnsi="Times New Roman" w:cs="Times New Roman"/>
          <w:sz w:val="28"/>
          <w:lang w:eastAsia="ru-RU"/>
        </w:rPr>
        <w:t>, чтобы у них не оставалось времени и интереса для вредных привычек</w:t>
      </w:r>
      <w:r w:rsidRPr="00B82E61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 w:rsidRPr="00B82E61">
        <w:rPr>
          <w:rFonts w:ascii="Times New Roman" w:hAnsi="Times New Roman" w:cs="Times New Roman"/>
          <w:sz w:val="28"/>
          <w:szCs w:val="28"/>
        </w:rPr>
        <w:t>Цикл уличных фестивалей национальных видов спорта, спортивно-приключенческая игра «</w:t>
      </w:r>
      <w:proofErr w:type="spellStart"/>
      <w:r w:rsidRPr="00B82E61">
        <w:rPr>
          <w:rFonts w:ascii="Times New Roman" w:hAnsi="Times New Roman" w:cs="Times New Roman"/>
          <w:sz w:val="28"/>
          <w:szCs w:val="28"/>
        </w:rPr>
        <w:t>Мультигонка</w:t>
      </w:r>
      <w:proofErr w:type="spellEnd"/>
      <w:r w:rsidRPr="00B82E61">
        <w:rPr>
          <w:rFonts w:ascii="Times New Roman" w:hAnsi="Times New Roman" w:cs="Times New Roman"/>
          <w:sz w:val="28"/>
          <w:szCs w:val="28"/>
        </w:rPr>
        <w:t>»).</w:t>
      </w:r>
    </w:p>
    <w:p w:rsidR="006143E0" w:rsidRPr="005E3095" w:rsidRDefault="006143E0" w:rsidP="004C1C3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Немаловажными </w:t>
      </w:r>
      <w:r w:rsidRPr="005E3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направлением нашей деятельности является формирование культуры безопасного поведения на дорогах среди подрастающего поколения.  </w:t>
      </w:r>
    </w:p>
    <w:p w:rsidR="006143E0" w:rsidRDefault="006143E0" w:rsidP="004C1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начала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14 муниципалитетах </w:t>
      </w:r>
      <w:r w:rsidRPr="005E3095">
        <w:rPr>
          <w:rFonts w:ascii="Times New Roman" w:hAnsi="Times New Roman" w:cs="Times New Roman"/>
          <w:sz w:val="28"/>
          <w:szCs w:val="28"/>
        </w:rPr>
        <w:t xml:space="preserve">проведено 50 уличных акций «Безопасный переход», </w:t>
      </w:r>
      <w:r>
        <w:rPr>
          <w:rFonts w:ascii="Times New Roman" w:hAnsi="Times New Roman" w:cs="Times New Roman"/>
          <w:sz w:val="28"/>
          <w:szCs w:val="28"/>
        </w:rPr>
        <w:t xml:space="preserve">отсняты </w:t>
      </w:r>
      <w:r w:rsidRPr="005E3095">
        <w:rPr>
          <w:rFonts w:ascii="Times New Roman" w:hAnsi="Times New Roman" w:cs="Times New Roman"/>
          <w:sz w:val="28"/>
          <w:szCs w:val="28"/>
        </w:rPr>
        <w:t>14 видеороликов, из них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на сегодня</w:t>
      </w:r>
      <w:r w:rsidRPr="005E3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размещены 8</w:t>
      </w:r>
      <w:r w:rsidRPr="005E3095">
        <w:rPr>
          <w:rFonts w:ascii="Times New Roman" w:hAnsi="Times New Roman" w:cs="Times New Roman"/>
          <w:sz w:val="28"/>
          <w:szCs w:val="28"/>
        </w:rPr>
        <w:t> видеороликов</w:t>
      </w:r>
      <w:r>
        <w:rPr>
          <w:rFonts w:ascii="Times New Roman" w:hAnsi="Times New Roman" w:cs="Times New Roman"/>
          <w:sz w:val="28"/>
          <w:szCs w:val="28"/>
        </w:rPr>
        <w:t>, общий просмотр которых составил 350 тыс. просмотров.</w:t>
      </w:r>
    </w:p>
    <w:p w:rsidR="006143E0" w:rsidRPr="006143E0" w:rsidRDefault="006143E0" w:rsidP="004C1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E0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прошлом году </w:t>
      </w:r>
      <w:r w:rsidRPr="006143E0">
        <w:rPr>
          <w:rFonts w:ascii="Times New Roman" w:hAnsi="Times New Roman" w:cs="Times New Roman"/>
          <w:sz w:val="28"/>
          <w:szCs w:val="28"/>
        </w:rPr>
        <w:t>Министерством осуществлен анализ проводимых в республике мероприятий по профилактике идеологии терроризма на предмет оказываемого влияния на молодежную среду, целью которого была оценка реализуемых мер общей профилактики включающих гражданско-патриотическое воспитание и развитие добровольчества, а также адресной работы с уязвимыми группами и активного просвещения в цифровом пространстве.</w:t>
      </w:r>
    </w:p>
    <w:p w:rsidR="006143E0" w:rsidRDefault="006143E0" w:rsidP="004C1C31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E0">
        <w:rPr>
          <w:rFonts w:ascii="Times New Roman" w:hAnsi="Times New Roman" w:cs="Times New Roman"/>
          <w:sz w:val="28"/>
          <w:szCs w:val="28"/>
        </w:rPr>
        <w:t>На основе проведенного анализа выработаны предложения, вошедшие в Комплексный план противодействия идеологии терроризма в Республике Дагестан, а также рекомендации для внесения коррективов в муниципальные планы</w:t>
      </w:r>
      <w:r w:rsidR="004C1C31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6143E0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4C1C31" w:rsidRDefault="004C1C31" w:rsidP="004C1C31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31">
        <w:rPr>
          <w:rFonts w:ascii="Times New Roman" w:hAnsi="Times New Roman" w:cs="Times New Roman"/>
          <w:sz w:val="28"/>
          <w:szCs w:val="28"/>
        </w:rPr>
        <w:t xml:space="preserve">В соответствии с данными рекомендациями и в целях адресной профилактической работы на постоянной основе организовано участие в значимых мероприятиях, проводимых в муниципальных образованиях, категории лиц из «группы риска» (состоящие на учете в подразделениях по делам несовершеннолетних, дети членов НВФ, дети, возвращенные из зон боевых действий Ирака и Сирийской Арабской Республик, несовершеннолетние состоящие на </w:t>
      </w:r>
      <w:proofErr w:type="spellStart"/>
      <w:r w:rsidRPr="004C1C3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4C1C31">
        <w:rPr>
          <w:rFonts w:ascii="Times New Roman" w:hAnsi="Times New Roman" w:cs="Times New Roman"/>
          <w:sz w:val="28"/>
          <w:szCs w:val="28"/>
        </w:rPr>
        <w:t xml:space="preserve"> учете и незанятая молодежь).</w:t>
      </w:r>
    </w:p>
    <w:p w:rsidR="004C1C31" w:rsidRDefault="004C1C31" w:rsidP="004C1C31">
      <w:pPr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C1C3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Средний показатель вовлеченности молодежи из «группы риска» в каждом мероприятии муниципального и регионального масштаба по итогу первой половины 2025 года составил: 4 из числа состоящих на учете в подразделении по делам несовершеннолетних, 8 детей членов НВФ, 2 детей возвращенных из зон боевых действий Ирака и Сирийской Арабской Республик, 9 состоящих на </w:t>
      </w:r>
      <w:proofErr w:type="spellStart"/>
      <w:r w:rsidRPr="004C1C3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внутришкольном</w:t>
      </w:r>
      <w:proofErr w:type="spellEnd"/>
      <w:r w:rsidRPr="004C1C3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учете и 17 из числа незанятой молодежи. Общее число мероприятий составило 400 с охватом 16 419 человек из числа «группы риска».</w:t>
      </w:r>
    </w:p>
    <w:p w:rsidR="004C1C31" w:rsidRDefault="004C1C31" w:rsidP="004C1C31">
      <w:pPr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C1C3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Работа в 2025 году показала, что наиболее эффективным является комплексный подход, сочетающий административные меры с большой просветительской и социальной работой. Ключевым результатом стало укрепление межведомственного взаимодействия и формирование в муниципалитетах сети специалистов, ориентированных на раннее выявление и сопровождение молодежи из групп риска.</w:t>
      </w:r>
    </w:p>
    <w:p w:rsidR="004C1C31" w:rsidRPr="004C1C31" w:rsidRDefault="004C1C31" w:rsidP="004C1C31">
      <w:pPr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100C83" w:rsidRDefault="00220A6A" w:rsidP="004C1C31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0A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2.5. Инфраструктурное и информационное развитие</w:t>
      </w:r>
    </w:p>
    <w:p w:rsidR="00FC4DF1" w:rsidRDefault="00FC4DF1" w:rsidP="00FC4DF1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2025 году ключевым инфраструктурным достижением в сфере молодежной политики Республики Дагестан стало формирование прочной правовой и стратегической основы для системной работы на долгосрочную перспективу. </w:t>
      </w:r>
    </w:p>
    <w:p w:rsidR="00FC4DF1" w:rsidRDefault="00FC4DF1" w:rsidP="00FC4DF1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lastRenderedPageBreak/>
        <w:t xml:space="preserve">Главным системным шагом года стало принятие Стратегии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реализации</w:t>
      </w: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молодежной политики в Республике Дагестан на период до 2030 года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0A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РД № 306 от 09.10.2025 г.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). </w:t>
      </w: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Этот документ определяет единое видение, цели, задачи и целевые показатели работы со всей молодежью республики. </w:t>
      </w:r>
    </w:p>
    <w:p w:rsidR="004C1C31" w:rsidRDefault="00FC4DF1" w:rsidP="00FC4DF1">
      <w:pPr>
        <w:suppressAutoHyphens w:val="0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t>Для его практической реализации был разработан и утвержден комплексный план мероприятий, содержащий конкретные шаги, ответственных исполнителей и сроки, что перевело стратегию из концептуальной плоскости в плоскость конкретных действий.</w:t>
      </w:r>
    </w:p>
    <w:p w:rsidR="00FC4DF1" w:rsidRPr="00FC4DF1" w:rsidRDefault="00FC4DF1" w:rsidP="00FC4DF1">
      <w:pPr>
        <w:suppressAutoHyphens w:val="0"/>
        <w:jc w:val="both"/>
        <w:rPr>
          <w:rFonts w:ascii="Times New Roman" w:hAnsi="Times New Roman" w:cs="Times New Roman"/>
          <w:color w:val="1A1A1A"/>
          <w:sz w:val="32"/>
          <w:shd w:val="clear" w:color="auto" w:fill="FFFFFF"/>
        </w:rPr>
      </w:pPr>
      <w:r>
        <w:rPr>
          <w:rFonts w:ascii="Arial" w:hAnsi="Arial"/>
          <w:color w:val="1A1A1A"/>
          <w:shd w:val="clear" w:color="auto" w:fill="FFFFFF"/>
        </w:rPr>
        <w:tab/>
      </w: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t>Для обеспечения единых стандартов и повышения эффективности работы на местах проведена целенаправленная работа с муниципальными образованиями. В уставы муниципалитетов были внесены изменения и дополнения, которые расширили и конкретизировали полномочия органов местного самоуправления в сфере молодежной политики. Это создало необходимую правовую базу для увеличения финансирования, формирования муниципальных программ и укрепления кадрового состава на уровне городов и районов.</w:t>
      </w:r>
    </w:p>
    <w:p w:rsidR="004C1C31" w:rsidRPr="0067651C" w:rsidRDefault="00FC4DF1" w:rsidP="00FC4DF1">
      <w:pPr>
        <w:suppressAutoHyphens w:val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ab/>
      </w:r>
      <w:r w:rsidRPr="00FC4DF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 целях унификации и повышения качества услуг для молодежи во всех муниципалитетах начата работа по внедрению Стандарта реализации молодежной политики. Данный стандарт устанавливает базовые требования к инфраструктуре, кадрам, мероприятиям и результатам работы, обеспечивая тем самым равный доступ молодежи </w:t>
      </w:r>
      <w:r w:rsidRPr="0067651C">
        <w:rPr>
          <w:rFonts w:ascii="Times New Roman" w:hAnsi="Times New Roman" w:cs="Times New Roman"/>
          <w:sz w:val="28"/>
          <w:shd w:val="clear" w:color="auto" w:fill="FFFFFF"/>
        </w:rPr>
        <w:t>к возможностям и поддержке независимо от места проживания.</w:t>
      </w:r>
    </w:p>
    <w:p w:rsidR="00AD1222" w:rsidRPr="0067651C" w:rsidRDefault="00AD1222" w:rsidP="00AD122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Важнейшим достижением 2025 года для развития инфраструктуры молодежной политики республики стало завоевание Республикой Дагестан статуса победителя в двух ключевых всероссийских конкурсах: «Регион добрых дел» и «Регион для молодых». Данный успех является официальным признанием на федеральном уровне эффективности выстроенной в республике системы молодёжной политики. Победа в конкурсах имеет не только </w:t>
      </w:r>
      <w:proofErr w:type="spellStart"/>
      <w:r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имиджевый</w:t>
      </w:r>
      <w:proofErr w:type="spellEnd"/>
      <w:r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весомый практический результат </w:t>
      </w:r>
      <w:r w:rsidR="0067651C"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дополнительного федерального финансирования (субсидии свыше 153 млн. рублей) на реализацию молодёжной политики в 2026 году, в том числе на формирование инфраструктуры, на муниципальном уровне (будут созданы 4 ресурсных центра добровольчества, отремонтированы два молодежных центра в Буйнакском районе и г. </w:t>
      </w:r>
      <w:proofErr w:type="spellStart"/>
      <w:r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</w:t>
      </w:r>
      <w:proofErr w:type="spellEnd"/>
      <w:r w:rsidRPr="006765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свыше 1400 кв. метров современных молодежных пространств).</w:t>
      </w:r>
    </w:p>
    <w:p w:rsidR="00FC4DF1" w:rsidRPr="0067651C" w:rsidRDefault="0067651C" w:rsidP="00FC4DF1">
      <w:pPr>
        <w:suppressAutoHyphens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651C">
        <w:rPr>
          <w:rFonts w:ascii="Times New Roman" w:hAnsi="Times New Roman" w:cs="Times New Roman"/>
          <w:sz w:val="28"/>
          <w:shd w:val="clear" w:color="auto" w:fill="FFFFFF"/>
        </w:rPr>
        <w:tab/>
      </w:r>
      <w:r w:rsidR="00701817" w:rsidRPr="0067651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Информационное развитие в 2025 году характеризуется синергией между</w:t>
      </w:r>
      <w:r w:rsidR="00E6470B" w:rsidRPr="00676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федеральными, ведомственным и</w:t>
      </w:r>
      <w:r w:rsidR="00701817" w:rsidRPr="00676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муниципальными медиа</w:t>
      </w:r>
      <w:r w:rsidR="00E6470B" w:rsidRPr="0067651C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позволило обеспечить комплексное информационное сопровождение</w:t>
      </w:r>
      <w:r w:rsidR="00701817" w:rsidRPr="00676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470B" w:rsidRPr="0067651C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мероприятий и событий сферы молодёжной политики.</w:t>
      </w:r>
    </w:p>
    <w:p w:rsidR="00E6470B" w:rsidRDefault="00E6470B" w:rsidP="00FC4DF1">
      <w:pPr>
        <w:suppressAutoHyphens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/>
          <w:color w:val="1A1A1A"/>
          <w:shd w:val="clear" w:color="auto" w:fill="FFFFFF"/>
        </w:rPr>
        <w:tab/>
      </w:r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Ключевым фактором качества контента стала системная работа по подготовке молодых </w:t>
      </w:r>
      <w:proofErr w:type="spellStart"/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медиалидеров</w:t>
      </w:r>
      <w:proofErr w:type="spellEnd"/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Школы гражданской журналистики. </w:t>
      </w:r>
      <w:r w:rsidRPr="00E6470B">
        <w:rPr>
          <w:rFonts w:ascii="Times New Roman" w:hAnsi="Times New Roman" w:cs="Times New Roman"/>
          <w:sz w:val="28"/>
          <w:szCs w:val="28"/>
        </w:rPr>
        <w:t xml:space="preserve">На обучение в Школе в 2025 году поступило свыше 850 заявок, к обучению были отобраны 40 человек. </w:t>
      </w:r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школы не просто изучали теорию, а непосредственно освещали ключевые события года: работали в пресс-центрах форума «Каспий», снимали репортажи с «Дорогами Побед – 80», готовили материалы о победителях грантовых конкурсов и волонтерах штаба #МЫВМЕСТЕ.</w:t>
      </w:r>
    </w:p>
    <w:p w:rsidR="00E6470B" w:rsidRDefault="00E6470B" w:rsidP="00FC4DF1">
      <w:pPr>
        <w:suppressAutoHyphens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/>
          <w:color w:val="1A1A1A"/>
          <w:shd w:val="clear" w:color="auto" w:fill="FFFFFF"/>
        </w:rPr>
        <w:lastRenderedPageBreak/>
        <w:tab/>
      </w:r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Социальные сети муниципальных молодежных центров были синхронизированы с республиканской повесткой, обеспечивая широкий охват аудитории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республике</w:t>
      </w:r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470B" w:rsidRDefault="00E6470B" w:rsidP="00FC4DF1">
      <w:pPr>
        <w:suppressAutoHyphens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Общее количество публикаций (социальные сети </w:t>
      </w:r>
      <w:proofErr w:type="spellStart"/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>Телеграм</w:t>
      </w:r>
      <w:proofErr w:type="spellEnd"/>
      <w:r w:rsidRPr="00E6470B">
        <w:rPr>
          <w:rFonts w:ascii="Times New Roman" w:hAnsi="Times New Roman" w:cs="Times New Roman"/>
          <w:sz w:val="28"/>
          <w:szCs w:val="28"/>
          <w:shd w:val="clear" w:color="auto" w:fill="FFFFFF"/>
        </w:rPr>
        <w:t>, ВК, Мах, официальный сайт и Одноклассники) составило порядка 1000, охват публикаций - более 1,8 млн. просмотров.</w:t>
      </w:r>
    </w:p>
    <w:p w:rsidR="004C1C31" w:rsidRPr="00220A6A" w:rsidRDefault="004C1C31" w:rsidP="003E08B4">
      <w:pPr>
        <w:suppressAutoHyphens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11FA" w:rsidRDefault="006811FA" w:rsidP="006811FA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0C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 и стратегические ориентиры на 2026 год</w:t>
      </w:r>
    </w:p>
    <w:p w:rsidR="00E30810" w:rsidRPr="00100C83" w:rsidRDefault="00E30810" w:rsidP="006811FA">
      <w:pPr>
        <w:suppressAutoHyphens w:val="0"/>
        <w:jc w:val="center"/>
        <w:rPr>
          <w:rFonts w:ascii="Arial" w:hAnsi="Arial"/>
          <w:b/>
          <w:color w:val="1A1A1A"/>
          <w:shd w:val="clear" w:color="auto" w:fill="FFFFFF"/>
        </w:rPr>
      </w:pPr>
    </w:p>
    <w:p w:rsidR="00AD1222" w:rsidRDefault="00AD1222" w:rsidP="00AD1222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AD1222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 2025 году Министерство по делам молодежи Республики Дагестан реализовало комплексную и системную работу, направленную на создание условий для успешной самореализации, гражданского становления и социальной активности молодого поколения. Все мероприятия и проекты года были стратегически встроены в достижение ключевых показателей и решение задач национального проекта «Молодежь и дети».</w:t>
      </w:r>
    </w:p>
    <w:p w:rsidR="00AD1222" w:rsidRPr="00AD1222" w:rsidRDefault="00AD1222" w:rsidP="00AD1222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>
        <w:rPr>
          <w:rFonts w:ascii="Arial" w:eastAsia="Times New Roman" w:hAnsi="Arial"/>
          <w:color w:val="1A1A1A"/>
          <w:kern w:val="0"/>
          <w:lang w:eastAsia="ru-RU" w:bidi="ar-SA"/>
        </w:rPr>
        <w:tab/>
      </w:r>
      <w:r w:rsidRPr="00AD1222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Представленные в докладе результаты наглядно демонстрируют, что молодежная политика Дагестана является неотъемлемой частью общероссийской стратегии:</w:t>
      </w:r>
    </w:p>
    <w:p w:rsidR="00AD1222" w:rsidRPr="00AD1222" w:rsidRDefault="00AD1222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ab/>
      </w:r>
      <w:r w:rsidRPr="00AD1222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Работа по патриотическому воспитанию, развитию волонтерства и поддержке инициатив стала практическим воплощением ценностей и целей федерального проекта «Мы вместе», направленного на формирование сплоченного общества, основанного на взаимопомощи и гражданской ответственности;</w:t>
      </w:r>
    </w:p>
    <w:p w:rsidR="00AD1222" w:rsidRDefault="00AD1222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 w:rsidRPr="00AD1222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ab/>
        <w:t>Участие в масштабных форумных кампаниях, грантовых конкурсах Росмолодежи, программах «Регион добрых дел» и «Регион для молодых» напрямую способствовало реализации принципов проекта «Россия – страна возможностей», обеспечивая молодежи республики равный доступ к личностному и профессиональному росту.</w:t>
      </w:r>
    </w:p>
    <w:p w:rsidR="0067651C" w:rsidRPr="0067651C" w:rsidRDefault="0067651C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ascii="Arial" w:eastAsia="Times New Roman" w:hAnsi="Arial"/>
          <w:color w:val="1A1A1A"/>
          <w:kern w:val="0"/>
          <w:lang w:eastAsia="ru-RU" w:bidi="ar-SA"/>
        </w:rPr>
        <w:tab/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Основываясь на достигнутых результатах и в рамках безусловного выполнения национального проекта «Молодежь и дети», ключевыми целями и обязательствами на 2026 год определены:</w:t>
      </w:r>
    </w:p>
    <w:p w:rsidR="0067651C" w:rsidRPr="0067651C" w:rsidRDefault="0067651C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реализация 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ключевых патриотических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проектов: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б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удет обеспечена преемственность и развитие наиболее успешных фор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матов, таких как «Зарница 2.0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», </w:t>
      </w:r>
      <w:r w:rsidR="000C5129"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«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Равнение на Флаг»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, «Гонка дронов», фестиваль военно-и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сторической реконструкции и др.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, которые доказали свою эффективность в формиро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вании гражданской идентичности (и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х реализация будет синхронизирована с </w:t>
      </w:r>
      <w:r w:rsidR="00E30810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планами 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по празднованию 81-й годовщины Победы в Великой Отечественной войне</w:t>
      </w:r>
      <w:r w:rsidR="00E30810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)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;</w:t>
      </w:r>
    </w:p>
    <w:p w:rsidR="0067651C" w:rsidRDefault="0067651C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ab/>
        <w:t xml:space="preserve">целенаправленная работа по подготовке и подаче качественных заявок для участия в конкурсах «Регион для 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молодых» и «Регион добрых дел»: в целях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привлечени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я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дополнительных федеральных ресурсов для инфраструктурного развития и поддержки добровольчес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ких инициатив в муниципалитетах;</w:t>
      </w:r>
    </w:p>
    <w:p w:rsidR="000C5129" w:rsidRDefault="000C5129" w:rsidP="000C5129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>
        <w:rPr>
          <w:rFonts w:ascii="Arial" w:eastAsia="Times New Roman" w:hAnsi="Arial"/>
          <w:color w:val="1A1A1A"/>
          <w:kern w:val="0"/>
          <w:lang w:eastAsia="ru-RU" w:bidi="ar-SA"/>
        </w:rPr>
        <w:tab/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качественное усиление инфраструктуры добровольчества: создание</w:t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и поддержка ресурсных центров добровольчества в муниципалитетах на основе опыта и средств, привлеченных через победу</w:t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 в конкурсе «Регион добрых дел»; продолжение и расширение деятельности волонтерского штаба #МЫВМЕСТЕ как центра </w:t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lastRenderedPageBreak/>
        <w:t>социально-ориентированных инициатив; развитие корпуса наставников для волонтеров, повышение их квалификации и реализация образовательных программ по проектному мене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джменту в сфере добровольчества;</w:t>
      </w:r>
    </w:p>
    <w:p w:rsidR="000C5129" w:rsidRPr="000C5129" w:rsidRDefault="000C5129" w:rsidP="000C5129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>
        <w:rPr>
          <w:rFonts w:ascii="Arial" w:eastAsia="Times New Roman" w:hAnsi="Arial"/>
          <w:color w:val="1A1A1A"/>
          <w:kern w:val="0"/>
          <w:lang w:eastAsia="ru-RU" w:bidi="ar-SA"/>
        </w:rPr>
        <w:tab/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усиление профилактической работы с молодежью «группы риска»: акцент будет сделан на раннем выявлении и социализации; р</w:t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азвитие программ наставничества и трудовой занятости для подростков, оказавшихся в сложной жизненной ситуации</w:t>
      </w:r>
      <w:r w:rsidRP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; повышение эффективности </w:t>
      </w:r>
      <w:r w:rsidRPr="000C5129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использования </w:t>
      </w:r>
      <w:r w:rsidRPr="000C5129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цифровых </w:t>
      </w:r>
      <w:r w:rsidRPr="000C5129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инструментов в целях </w:t>
      </w:r>
      <w:r w:rsidRPr="000C5129">
        <w:rPr>
          <w:rFonts w:ascii="Times New Roman" w:hAnsi="Times New Roman" w:cs="Times New Roman"/>
          <w:color w:val="1A1A1A"/>
          <w:sz w:val="28"/>
          <w:shd w:val="clear" w:color="auto" w:fill="FFFFFF"/>
        </w:rPr>
        <w:t>мониторинга общественных настроений в молодежной среде для своевременного и адресного реагирования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;</w:t>
      </w:r>
    </w:p>
    <w:p w:rsidR="0067651C" w:rsidRPr="0067651C" w:rsidRDefault="000C5129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ab/>
      </w:r>
      <w:r w:rsidR="0067651C" w:rsidRP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запуск и развитие молодежног</w:t>
      </w:r>
      <w:r w:rsid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о инициативного бюджетирования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: </w:t>
      </w:r>
      <w:r w:rsid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б</w:t>
      </w:r>
      <w:r w:rsidR="0067651C" w:rsidRP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удут окончательно отработаны и внедрены на практике механизмы, позволяющие молодежи напрямую участвовать в распределении части бюджетных средств на реализацию социально значимых проектов в своих городах и селах</w:t>
      </w:r>
      <w:r w:rsidR="0067651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;</w:t>
      </w:r>
    </w:p>
    <w:p w:rsidR="0067651C" w:rsidRPr="0067651C" w:rsidRDefault="0067651C" w:rsidP="0067651C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>
        <w:rPr>
          <w:rFonts w:ascii="Arial" w:eastAsia="Times New Roman" w:hAnsi="Arial"/>
          <w:color w:val="1A1A1A"/>
          <w:kern w:val="0"/>
          <w:lang w:eastAsia="ru-RU" w:bidi="ar-SA"/>
        </w:rPr>
        <w:tab/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реализация плана в рамка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х Года единства народов России: 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вся событийная деятельность будет насыщена тематикой, укрепляющей межнациональное согласие и единство российской нации, с акцентом на культурное многообразие Дагестан</w:t>
      </w:r>
      <w:r w:rsidR="000C5129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а как неотъемлемой части России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.</w:t>
      </w:r>
    </w:p>
    <w:p w:rsidR="0067651C" w:rsidRPr="0067651C" w:rsidRDefault="0067651C" w:rsidP="0067651C">
      <w:pPr>
        <w:shd w:val="clear" w:color="auto" w:fill="FFFFFF"/>
        <w:suppressAutoHyphens w:val="0"/>
        <w:rPr>
          <w:rFonts w:ascii="Arial" w:eastAsia="Times New Roman" w:hAnsi="Arial"/>
          <w:color w:val="1A1A1A"/>
          <w:kern w:val="0"/>
          <w:lang w:eastAsia="ru-RU" w:bidi="ar-SA"/>
        </w:rPr>
      </w:pPr>
    </w:p>
    <w:p w:rsidR="0067651C" w:rsidRPr="0067651C" w:rsidRDefault="0067651C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ab/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 xml:space="preserve">Таким образом, деятельность Министерства в 2026 году будет сфокусирована на углублении системной работы, вовлечении молодежи в реальные процессы развития своей малой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р</w:t>
      </w:r>
      <w:r w:rsidRPr="0067651C">
        <w:rPr>
          <w:rFonts w:ascii="Times New Roman" w:eastAsia="Times New Roman" w:hAnsi="Times New Roman" w:cs="Times New Roman"/>
          <w:color w:val="1A1A1A"/>
          <w:kern w:val="0"/>
          <w:sz w:val="28"/>
          <w:lang w:eastAsia="ru-RU" w:bidi="ar-SA"/>
        </w:rPr>
        <w:t>одины и страны, а также на укреплении ее роли как активного участника в достижении национальных целей.</w:t>
      </w:r>
    </w:p>
    <w:p w:rsidR="0067651C" w:rsidRPr="00AD1222" w:rsidRDefault="0067651C" w:rsidP="0067651C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kern w:val="0"/>
          <w:sz w:val="32"/>
          <w:lang w:eastAsia="ru-RU" w:bidi="ar-SA"/>
        </w:rPr>
      </w:pPr>
    </w:p>
    <w:p w:rsidR="00AD1222" w:rsidRPr="00AD1222" w:rsidRDefault="00AD1222" w:rsidP="00AD1222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32"/>
          <w:lang w:eastAsia="ru-RU" w:bidi="ar-SA"/>
        </w:rPr>
      </w:pPr>
    </w:p>
    <w:p w:rsidR="00342D67" w:rsidRPr="00342D67" w:rsidRDefault="00342D67" w:rsidP="00993B3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C2E61" w:rsidRPr="00590BEF" w:rsidRDefault="00CC2E61" w:rsidP="00590BEF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40"/>
          <w:lang w:eastAsia="ru-RU" w:bidi="ar-SA"/>
        </w:rPr>
      </w:pPr>
    </w:p>
    <w:p w:rsidR="00590BEF" w:rsidRDefault="00590BEF" w:rsidP="00EC0330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C0330" w:rsidRDefault="00EC0330" w:rsidP="00EC0330">
      <w:pPr>
        <w:jc w:val="center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EC0330" w:rsidRPr="00EC0330" w:rsidRDefault="00EC0330" w:rsidP="00EC0330">
      <w:pPr>
        <w:jc w:val="center"/>
        <w:rPr>
          <w:rFonts w:ascii="Times New Roman" w:hAnsi="Times New Roman" w:cs="Times New Roman"/>
          <w:sz w:val="48"/>
        </w:rPr>
      </w:pPr>
    </w:p>
    <w:p w:rsidR="00603A32" w:rsidRPr="00EC0330" w:rsidRDefault="00603A32" w:rsidP="00EC0330">
      <w:pPr>
        <w:jc w:val="both"/>
        <w:rPr>
          <w:rFonts w:ascii="Times New Roman" w:hAnsi="Times New Roman" w:cs="Times New Roman"/>
          <w:sz w:val="48"/>
        </w:rPr>
      </w:pPr>
    </w:p>
    <w:sectPr w:rsidR="00603A32" w:rsidRPr="00EC0330" w:rsidSect="00E30810">
      <w:footerReference w:type="default" r:id="rId8"/>
      <w:pgSz w:w="11905" w:h="16838"/>
      <w:pgMar w:top="1134" w:right="680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79" w:rsidRDefault="00393179" w:rsidP="00E9785B">
      <w:r>
        <w:separator/>
      </w:r>
    </w:p>
  </w:endnote>
  <w:endnote w:type="continuationSeparator" w:id="0">
    <w:p w:rsidR="00393179" w:rsidRDefault="00393179" w:rsidP="00E9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656298"/>
      <w:docPartObj>
        <w:docPartGallery w:val="Page Numbers (Bottom of Page)"/>
        <w:docPartUnique/>
      </w:docPartObj>
    </w:sdtPr>
    <w:sdtContent>
      <w:p w:rsidR="00E30810" w:rsidRDefault="00E3081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7651C" w:rsidRDefault="0067651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79" w:rsidRDefault="00393179" w:rsidP="00E9785B">
      <w:r>
        <w:separator/>
      </w:r>
    </w:p>
  </w:footnote>
  <w:footnote w:type="continuationSeparator" w:id="0">
    <w:p w:rsidR="00393179" w:rsidRDefault="00393179" w:rsidP="00E9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74187"/>
    <w:multiLevelType w:val="multilevel"/>
    <w:tmpl w:val="29F8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32040"/>
    <w:multiLevelType w:val="hybridMultilevel"/>
    <w:tmpl w:val="622A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41845"/>
    <w:multiLevelType w:val="hybridMultilevel"/>
    <w:tmpl w:val="C6B4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2B85"/>
    <w:multiLevelType w:val="hybridMultilevel"/>
    <w:tmpl w:val="9BFC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33"/>
    <w:rsid w:val="0000268B"/>
    <w:rsid w:val="00045B47"/>
    <w:rsid w:val="000C5129"/>
    <w:rsid w:val="00100C83"/>
    <w:rsid w:val="00134E59"/>
    <w:rsid w:val="00220A6A"/>
    <w:rsid w:val="00342D67"/>
    <w:rsid w:val="00393179"/>
    <w:rsid w:val="003E08B4"/>
    <w:rsid w:val="00400C58"/>
    <w:rsid w:val="00405C4B"/>
    <w:rsid w:val="004C1C31"/>
    <w:rsid w:val="004F4A57"/>
    <w:rsid w:val="00512C19"/>
    <w:rsid w:val="00590BEF"/>
    <w:rsid w:val="00603A32"/>
    <w:rsid w:val="006143E0"/>
    <w:rsid w:val="0067651C"/>
    <w:rsid w:val="006811FA"/>
    <w:rsid w:val="006D4051"/>
    <w:rsid w:val="00701817"/>
    <w:rsid w:val="00750F3C"/>
    <w:rsid w:val="007A1337"/>
    <w:rsid w:val="008263A4"/>
    <w:rsid w:val="0083150B"/>
    <w:rsid w:val="00876652"/>
    <w:rsid w:val="008C6302"/>
    <w:rsid w:val="00993B36"/>
    <w:rsid w:val="009B4828"/>
    <w:rsid w:val="009D12F3"/>
    <w:rsid w:val="00A05986"/>
    <w:rsid w:val="00AC5E62"/>
    <w:rsid w:val="00AD1222"/>
    <w:rsid w:val="00B00ABB"/>
    <w:rsid w:val="00C04935"/>
    <w:rsid w:val="00CC2E61"/>
    <w:rsid w:val="00CD4DD6"/>
    <w:rsid w:val="00CF0AE4"/>
    <w:rsid w:val="00D7191E"/>
    <w:rsid w:val="00DE7AB3"/>
    <w:rsid w:val="00E05D68"/>
    <w:rsid w:val="00E20533"/>
    <w:rsid w:val="00E30810"/>
    <w:rsid w:val="00E61B87"/>
    <w:rsid w:val="00E6470B"/>
    <w:rsid w:val="00E9785B"/>
    <w:rsid w:val="00EC0330"/>
    <w:rsid w:val="00F256D1"/>
    <w:rsid w:val="00F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B2F8A-4E62-436B-8490-F2570E9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C58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2F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table" w:styleId="a8">
    <w:name w:val="Table Grid"/>
    <w:basedOn w:val="a1"/>
    <w:uiPriority w:val="39"/>
    <w:rsid w:val="00400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0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D12F3"/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paragraph" w:styleId="a9">
    <w:name w:val="Normal (Web)"/>
    <w:basedOn w:val="a"/>
    <w:uiPriority w:val="99"/>
    <w:semiHidden/>
    <w:unhideWhenUsed/>
    <w:rsid w:val="00AC5E6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a">
    <w:name w:val="List Paragraph"/>
    <w:basedOn w:val="a"/>
    <w:link w:val="ab"/>
    <w:qFormat/>
    <w:rsid w:val="00AC5E62"/>
    <w:pPr>
      <w:ind w:left="720"/>
      <w:contextualSpacing/>
    </w:pPr>
    <w:rPr>
      <w:rFonts w:cs="Mangal"/>
      <w:szCs w:val="21"/>
    </w:rPr>
  </w:style>
  <w:style w:type="character" w:styleId="ac">
    <w:name w:val="Strong"/>
    <w:basedOn w:val="a0"/>
    <w:uiPriority w:val="22"/>
    <w:qFormat/>
    <w:rsid w:val="007A1337"/>
    <w:rPr>
      <w:b/>
      <w:bCs/>
    </w:rPr>
  </w:style>
  <w:style w:type="paragraph" w:styleId="ad">
    <w:name w:val="header"/>
    <w:basedOn w:val="a"/>
    <w:link w:val="ae"/>
    <w:uiPriority w:val="99"/>
    <w:unhideWhenUsed/>
    <w:rsid w:val="00E978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9785B"/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E978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9785B"/>
    <w:rPr>
      <w:rFonts w:cs="Mangal"/>
      <w:szCs w:val="21"/>
    </w:rPr>
  </w:style>
  <w:style w:type="character" w:customStyle="1" w:styleId="ab">
    <w:name w:val="Абзац списка Знак"/>
    <w:basedOn w:val="a0"/>
    <w:link w:val="aa"/>
    <w:rsid w:val="006D4051"/>
    <w:rPr>
      <w:rFonts w:cs="Mangal"/>
      <w:szCs w:val="21"/>
    </w:rPr>
  </w:style>
  <w:style w:type="paragraph" w:styleId="af1">
    <w:name w:val="No Spacing"/>
    <w:link w:val="af2"/>
    <w:uiPriority w:val="1"/>
    <w:qFormat/>
    <w:rsid w:val="006143E0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2">
    <w:name w:val="Без интервала Знак"/>
    <w:link w:val="af1"/>
    <w:uiPriority w:val="1"/>
    <w:locked/>
    <w:rsid w:val="006143E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F5BE-7F3D-4214-A1A9-33C8B598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4499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Maryam-OK</dc:creator>
  <cp:lastModifiedBy>Maryam-OK</cp:lastModifiedBy>
  <cp:revision>8</cp:revision>
  <dcterms:created xsi:type="dcterms:W3CDTF">2026-02-10T06:38:00Z</dcterms:created>
  <dcterms:modified xsi:type="dcterms:W3CDTF">2026-02-10T13:32:00Z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2025-04-30T14:18:23Z</dcterms:created>
  <dc:creator/>
  <dc:description/>
  <dc:language>ru-RU</dc:language>
  <cp:lastModifiedBy/>
  <cp:revision>0</cp:revision>
  <dc:subject/>
  <dc:title/>
</cp:coreProperties>
</file>